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D29C" w14:textId="77777777" w:rsidR="00E337CD" w:rsidRDefault="00E337CD">
      <w:pPr>
        <w:spacing w:after="0"/>
        <w:rPr>
          <w:rFonts w:ascii="Arial" w:eastAsia="Arial" w:hAnsi="Arial" w:cs="Arial"/>
          <w:b/>
        </w:rPr>
      </w:pPr>
    </w:p>
    <w:p w14:paraId="34109958" w14:textId="77777777" w:rsidR="00E337CD" w:rsidRDefault="00E337CD">
      <w:pPr>
        <w:spacing w:after="0"/>
        <w:rPr>
          <w:rFonts w:ascii="Arial" w:eastAsia="Arial" w:hAnsi="Arial" w:cs="Arial"/>
          <w:b/>
        </w:rPr>
      </w:pPr>
    </w:p>
    <w:p w14:paraId="7BD7834E" w14:textId="77777777" w:rsidR="00E337CD" w:rsidRDefault="00933F9E">
      <w:pPr>
        <w:tabs>
          <w:tab w:val="left" w:pos="3315"/>
        </w:tabs>
        <w:spacing w:after="0"/>
        <w:rPr>
          <w:rFonts w:ascii="Arial" w:eastAsia="Arial" w:hAnsi="Arial" w:cs="Arial"/>
          <w:b/>
        </w:rPr>
      </w:pPr>
      <w:r>
        <w:rPr>
          <w:rFonts w:ascii="Arial" w:eastAsia="Arial" w:hAnsi="Arial" w:cs="Arial"/>
          <w:b/>
        </w:rPr>
        <w:tab/>
      </w:r>
    </w:p>
    <w:p w14:paraId="15D54C56" w14:textId="77777777" w:rsidR="00E337CD" w:rsidRDefault="00E337CD">
      <w:pPr>
        <w:spacing w:after="0"/>
        <w:rPr>
          <w:rFonts w:ascii="Arial" w:eastAsia="Arial" w:hAnsi="Arial" w:cs="Arial"/>
          <w:b/>
        </w:rPr>
      </w:pPr>
    </w:p>
    <w:p w14:paraId="4CCBE05D" w14:textId="77777777" w:rsidR="001C0CFB" w:rsidRDefault="001C0CFB">
      <w:pPr>
        <w:spacing w:after="0"/>
        <w:rPr>
          <w:rFonts w:ascii="Arial" w:eastAsia="Arial" w:hAnsi="Arial" w:cs="Arial"/>
          <w:b/>
        </w:rPr>
      </w:pPr>
    </w:p>
    <w:p w14:paraId="608FD51F" w14:textId="77777777" w:rsidR="001C0CFB" w:rsidRDefault="001C0CFB">
      <w:pPr>
        <w:spacing w:after="0"/>
        <w:rPr>
          <w:rFonts w:ascii="Arial" w:eastAsia="Arial" w:hAnsi="Arial" w:cs="Arial"/>
          <w:b/>
        </w:rPr>
      </w:pPr>
    </w:p>
    <w:p w14:paraId="14FE642F" w14:textId="38034741" w:rsidR="00E337CD" w:rsidRPr="001C0CFB" w:rsidRDefault="00933F9E">
      <w:pPr>
        <w:spacing w:after="0"/>
        <w:rPr>
          <w:rFonts w:ascii="Arial" w:eastAsia="Arial" w:hAnsi="Arial" w:cs="Arial"/>
        </w:rPr>
      </w:pPr>
      <w:r w:rsidRPr="001C0CFB">
        <w:rPr>
          <w:rFonts w:ascii="Arial" w:eastAsia="Arial" w:hAnsi="Arial" w:cs="Arial"/>
          <w:b/>
        </w:rPr>
        <w:t>Position:</w:t>
      </w:r>
      <w:r w:rsidRPr="001C0CFB">
        <w:rPr>
          <w:rFonts w:ascii="Arial" w:eastAsia="Arial" w:hAnsi="Arial" w:cs="Arial"/>
        </w:rPr>
        <w:t xml:space="preserve">  </w:t>
      </w:r>
      <w:r w:rsidR="001A0361">
        <w:rPr>
          <w:rFonts w:ascii="Arial" w:eastAsia="Arial" w:hAnsi="Arial" w:cs="Arial"/>
        </w:rPr>
        <w:t>Assistant/Associate/Full Professor of Psychology</w:t>
      </w:r>
      <w:r w:rsidR="00AE184F">
        <w:rPr>
          <w:rFonts w:ascii="Arial" w:eastAsia="Arial" w:hAnsi="Arial" w:cs="Arial"/>
        </w:rPr>
        <w:t xml:space="preserve"> </w:t>
      </w:r>
    </w:p>
    <w:p w14:paraId="7E561924" w14:textId="77777777" w:rsidR="00E337CD" w:rsidRPr="001C0CFB" w:rsidRDefault="00933F9E">
      <w:pPr>
        <w:spacing w:after="0"/>
        <w:rPr>
          <w:rFonts w:ascii="Arial" w:eastAsia="Arial" w:hAnsi="Arial" w:cs="Arial"/>
        </w:rPr>
      </w:pPr>
      <w:r w:rsidRPr="001C0CFB">
        <w:rPr>
          <w:rFonts w:ascii="Arial" w:eastAsia="Arial" w:hAnsi="Arial" w:cs="Arial"/>
        </w:rPr>
        <w:t>____________________________________________________________________________</w:t>
      </w:r>
    </w:p>
    <w:p w14:paraId="480F7183" w14:textId="77777777" w:rsidR="00E337CD" w:rsidRPr="001C0CFB" w:rsidRDefault="00E337CD">
      <w:pPr>
        <w:spacing w:after="0"/>
        <w:rPr>
          <w:rFonts w:ascii="Arial" w:eastAsia="Arial" w:hAnsi="Arial" w:cs="Arial"/>
          <w:b/>
        </w:rPr>
      </w:pPr>
    </w:p>
    <w:p w14:paraId="13829D1D" w14:textId="6E5B9C98" w:rsidR="00E337CD" w:rsidRPr="001C0CFB" w:rsidRDefault="00933F9E">
      <w:pPr>
        <w:spacing w:after="0"/>
        <w:rPr>
          <w:rFonts w:ascii="Arial" w:eastAsia="Arial" w:hAnsi="Arial" w:cs="Arial"/>
        </w:rPr>
      </w:pPr>
      <w:r w:rsidRPr="001C0CFB">
        <w:rPr>
          <w:rFonts w:ascii="Arial" w:eastAsia="Arial" w:hAnsi="Arial" w:cs="Arial"/>
          <w:b/>
        </w:rPr>
        <w:t>Office/Department:</w:t>
      </w:r>
      <w:r w:rsidRPr="001C0CFB">
        <w:rPr>
          <w:rFonts w:ascii="Arial" w:eastAsia="Arial" w:hAnsi="Arial" w:cs="Arial"/>
        </w:rPr>
        <w:t xml:space="preserve">  </w:t>
      </w:r>
      <w:r w:rsidR="00AE184F">
        <w:rPr>
          <w:rFonts w:ascii="Arial" w:eastAsia="Arial" w:hAnsi="Arial" w:cs="Arial"/>
        </w:rPr>
        <w:t>Psychology and Social Work</w:t>
      </w:r>
    </w:p>
    <w:p w14:paraId="14D211F1" w14:textId="77777777" w:rsidR="00E337CD" w:rsidRPr="001C0CFB" w:rsidRDefault="00933F9E">
      <w:pPr>
        <w:spacing w:after="0"/>
        <w:rPr>
          <w:rFonts w:ascii="Arial" w:eastAsia="Arial" w:hAnsi="Arial" w:cs="Arial"/>
        </w:rPr>
      </w:pPr>
      <w:r w:rsidRPr="001C0CFB">
        <w:rPr>
          <w:rFonts w:ascii="Arial" w:eastAsia="Arial" w:hAnsi="Arial" w:cs="Arial"/>
        </w:rPr>
        <w:t>____________________________________________________________________________</w:t>
      </w:r>
    </w:p>
    <w:p w14:paraId="1AB1BB9F" w14:textId="77777777" w:rsidR="00AE184F" w:rsidRDefault="00AE184F" w:rsidP="00AE184F">
      <w:pPr>
        <w:contextualSpacing/>
        <w:rPr>
          <w:rFonts w:ascii="Arial" w:hAnsi="Arial" w:cs="Arial"/>
          <w:szCs w:val="24"/>
        </w:rPr>
      </w:pPr>
    </w:p>
    <w:p w14:paraId="434954D8" w14:textId="32F954F6" w:rsidR="00AE184F" w:rsidRPr="00AE184F" w:rsidRDefault="00AE184F" w:rsidP="00AE184F">
      <w:pPr>
        <w:spacing w:after="0" w:line="240" w:lineRule="auto"/>
        <w:contextualSpacing/>
        <w:rPr>
          <w:rFonts w:ascii="Arial" w:hAnsi="Arial" w:cs="Arial"/>
          <w:szCs w:val="24"/>
          <w:shd w:val="clear" w:color="auto" w:fill="FFFFFF"/>
        </w:rPr>
      </w:pPr>
      <w:r w:rsidRPr="00AE184F">
        <w:rPr>
          <w:rFonts w:ascii="Arial" w:hAnsi="Arial" w:cs="Arial"/>
          <w:szCs w:val="24"/>
        </w:rPr>
        <w:t>Grove City College announces a faculty opening for a</w:t>
      </w:r>
      <w:r w:rsidR="00E5199F">
        <w:rPr>
          <w:rFonts w:ascii="Arial" w:hAnsi="Arial" w:cs="Arial"/>
          <w:szCs w:val="24"/>
        </w:rPr>
        <w:t xml:space="preserve"> </w:t>
      </w:r>
      <w:r>
        <w:rPr>
          <w:rFonts w:ascii="Arial" w:hAnsi="Arial" w:cs="Arial"/>
          <w:szCs w:val="24"/>
        </w:rPr>
        <w:t>P</w:t>
      </w:r>
      <w:r w:rsidRPr="00AE184F">
        <w:rPr>
          <w:rFonts w:ascii="Arial" w:hAnsi="Arial" w:cs="Arial"/>
          <w:szCs w:val="24"/>
        </w:rPr>
        <w:t>sychologist in the Department of Psychology and Social Work beginning in July 2022</w:t>
      </w:r>
      <w:r w:rsidR="00837E1A">
        <w:rPr>
          <w:rFonts w:ascii="Arial" w:hAnsi="Arial" w:cs="Arial"/>
          <w:szCs w:val="24"/>
        </w:rPr>
        <w:t xml:space="preserve">, with special emphasis given </w:t>
      </w:r>
      <w:r w:rsidR="00425221">
        <w:rPr>
          <w:rFonts w:ascii="Arial" w:hAnsi="Arial" w:cs="Arial"/>
          <w:szCs w:val="24"/>
        </w:rPr>
        <w:t xml:space="preserve">to those with a background in experimental psychology. </w:t>
      </w:r>
      <w:r w:rsidRPr="00AE184F">
        <w:rPr>
          <w:rFonts w:ascii="Arial" w:hAnsi="Arial" w:cs="Arial"/>
          <w:szCs w:val="24"/>
        </w:rPr>
        <w:t xml:space="preserve">Successful candidates should have a Ph.D. in psychology, a demonstrated potential for excellence in teaching and research, and interest in the integration of psychology with Christian faith. Experience in </w:t>
      </w:r>
      <w:r w:rsidRPr="00AE184F">
        <w:rPr>
          <w:rFonts w:ascii="Arial" w:hAnsi="Arial" w:cs="Arial"/>
          <w:szCs w:val="24"/>
          <w:shd w:val="clear" w:color="auto" w:fill="FFFFFF"/>
        </w:rPr>
        <w:t xml:space="preserve">the instructional use of technology and hybrid and online teaching is an advantage. </w:t>
      </w:r>
      <w:r w:rsidRPr="00AE184F">
        <w:rPr>
          <w:rFonts w:ascii="Arial" w:hAnsi="Arial" w:cs="Arial"/>
          <w:szCs w:val="24"/>
        </w:rPr>
        <w:t xml:space="preserve">Rank and salary are commensurate with qualifications. Faculty members are expected to teach a 4/4 load. </w:t>
      </w:r>
      <w:r w:rsidRPr="00AE184F">
        <w:rPr>
          <w:rFonts w:ascii="Arial" w:hAnsi="Arial" w:cs="Arial"/>
          <w:szCs w:val="24"/>
          <w:shd w:val="clear" w:color="auto" w:fill="FFFFFF"/>
        </w:rPr>
        <w:t>Primary teaching responsibilities include Behavioral Neuroscience, Sensation and Perception, Cognitive Psychology (with lab), and Research Methods (with lab). Other courses will be based on the candidate’s area of expertise, which should complement and diversify our current departmental course offerings. Student academic advising is also required. Faculty research is encouraged and supported through in-house research funds and a sabbatical program. The Department of Psychology and Social Work consists of seven full-time and two part-time faculty members and offers a B.A. in psychology, a B.S. in psychology, and a B.S. in social work.</w:t>
      </w:r>
    </w:p>
    <w:p w14:paraId="7FA81079" w14:textId="77777777" w:rsidR="00E93307" w:rsidRPr="00E93307" w:rsidRDefault="00E93307" w:rsidP="00E93307">
      <w:pPr>
        <w:spacing w:after="0"/>
        <w:rPr>
          <w:rFonts w:ascii="Arial" w:hAnsi="Arial" w:cs="Arial"/>
        </w:rPr>
      </w:pPr>
    </w:p>
    <w:p w14:paraId="254B72D8" w14:textId="43394231" w:rsidR="001C0CFB" w:rsidRPr="00E93307" w:rsidRDefault="001C0CFB" w:rsidP="00E93307">
      <w:pPr>
        <w:spacing w:after="0"/>
        <w:rPr>
          <w:rFonts w:ascii="Arial" w:hAnsi="Arial" w:cs="Arial"/>
        </w:rPr>
      </w:pPr>
      <w:r w:rsidRPr="00E93307">
        <w:rPr>
          <w:rFonts w:ascii="Arial" w:eastAsia="Arial" w:hAnsi="Arial" w:cs="Arial"/>
        </w:rPr>
        <w:t>Please send a current curriculum vitae, transcripts, names and contact information for four references (three professional and one pastoral), and a letter of interest that 1) explains how your Christian faith represents a strong fit with Grove City College’s </w:t>
      </w:r>
      <w:hyperlink r:id="rId6">
        <w:r w:rsidRPr="00E93307">
          <w:rPr>
            <w:rFonts w:ascii="Arial" w:eastAsia="Arial" w:hAnsi="Arial" w:cs="Arial"/>
            <w:color w:val="000000"/>
          </w:rPr>
          <w:t>unique mission as a Christian liberal arts college</w:t>
        </w:r>
      </w:hyperlink>
      <w:r w:rsidRPr="00E93307">
        <w:rPr>
          <w:rFonts w:ascii="Arial" w:hAnsi="Arial" w:cs="Arial"/>
        </w:rPr>
        <w:t xml:space="preserve"> see: (</w:t>
      </w:r>
      <w:hyperlink r:id="rId7" w:history="1">
        <w:r w:rsidRPr="00E93307">
          <w:rPr>
            <w:rStyle w:val="Hyperlink"/>
            <w:rFonts w:ascii="Arial" w:hAnsi="Arial" w:cs="Arial"/>
          </w:rPr>
          <w:t>http://www.gcc.edu/Home/Our-Story/Faith-Freedom/Vision-Mission-Values</w:t>
        </w:r>
      </w:hyperlink>
      <w:r w:rsidRPr="00E93307">
        <w:rPr>
          <w:rFonts w:ascii="Arial" w:hAnsi="Arial" w:cs="Arial"/>
        </w:rPr>
        <w:t>)</w:t>
      </w:r>
      <w:r w:rsidRPr="00E93307">
        <w:rPr>
          <w:rFonts w:ascii="Arial" w:eastAsia="Arial" w:hAnsi="Arial" w:cs="Arial"/>
        </w:rPr>
        <w:t> and 2) outlines your scholarly agenda. Send these to: Mrs. Jamie N. Kimble, Associate Director of Human Resources at </w:t>
      </w:r>
      <w:hyperlink r:id="rId8">
        <w:r w:rsidRPr="00E93307">
          <w:rPr>
            <w:rFonts w:ascii="Arial" w:eastAsia="Arial" w:hAnsi="Arial" w:cs="Arial"/>
            <w:color w:val="000000"/>
            <w:u w:val="single"/>
          </w:rPr>
          <w:t>employment@gcc.edu</w:t>
        </w:r>
      </w:hyperlink>
      <w:r w:rsidRPr="00E93307">
        <w:rPr>
          <w:rFonts w:ascii="Arial" w:eastAsia="Arial" w:hAnsi="Arial" w:cs="Arial"/>
        </w:rPr>
        <w:t>.</w:t>
      </w:r>
    </w:p>
    <w:p w14:paraId="5A81A035" w14:textId="77777777" w:rsidR="001C0CFB" w:rsidRPr="00E93307" w:rsidRDefault="001C0CFB" w:rsidP="001C0CFB">
      <w:pPr>
        <w:spacing w:after="0" w:line="240" w:lineRule="auto"/>
        <w:rPr>
          <w:rFonts w:ascii="Arial" w:eastAsia="Arial" w:hAnsi="Arial" w:cs="Arial"/>
        </w:rPr>
      </w:pPr>
    </w:p>
    <w:p w14:paraId="39EC05FE" w14:textId="14F3BD88" w:rsidR="001C0CFB" w:rsidRPr="00E93307" w:rsidRDefault="001C0CFB" w:rsidP="001C0CFB">
      <w:pPr>
        <w:spacing w:line="240" w:lineRule="auto"/>
        <w:rPr>
          <w:rFonts w:ascii="Arial" w:hAnsi="Arial" w:cs="Arial"/>
        </w:rPr>
      </w:pPr>
      <w:r w:rsidRPr="00E93307">
        <w:rPr>
          <w:rFonts w:ascii="Arial" w:hAnsi="Arial" w:cs="Arial"/>
        </w:rPr>
        <w:t>Grove City College is a private educational institution noted for its academic excellence where scholarship is informed by Christian principles. It does not discriminate on the basis of race, color, sex, national origin, age, ancestry, non-</w:t>
      </w:r>
      <w:r w:rsidR="00E93307" w:rsidRPr="00E93307">
        <w:rPr>
          <w:rFonts w:ascii="Arial" w:hAnsi="Arial" w:cs="Arial"/>
        </w:rPr>
        <w:t>job-related</w:t>
      </w:r>
      <w:r w:rsidRPr="00E93307">
        <w:rPr>
          <w:rFonts w:ascii="Arial" w:hAnsi="Arial" w:cs="Arial"/>
        </w:rPr>
        <w:t xml:space="preserve"> disability, use of a guide or support animal, or any other basis prohibited by applicable law in the administration of its educational policies, admission policies, scholarship and loan programs, and athletic and other college-administrative programs.</w:t>
      </w:r>
    </w:p>
    <w:p w14:paraId="646B93D4" w14:textId="090E9983" w:rsidR="00CF31B6" w:rsidRPr="001C0CFB" w:rsidRDefault="00CF31B6" w:rsidP="00CF31B6">
      <w:pPr>
        <w:spacing w:after="0" w:line="240" w:lineRule="auto"/>
        <w:textAlignment w:val="baseline"/>
        <w:rPr>
          <w:rFonts w:ascii="Arial" w:eastAsia="Times New Roman" w:hAnsi="Arial" w:cs="Arial"/>
        </w:rPr>
      </w:pPr>
    </w:p>
    <w:p w14:paraId="0E369CD9" w14:textId="77777777" w:rsidR="00E337CD" w:rsidRPr="001C0CFB" w:rsidRDefault="00E337CD">
      <w:pPr>
        <w:spacing w:after="0" w:line="240" w:lineRule="auto"/>
        <w:rPr>
          <w:rFonts w:ascii="Arial" w:eastAsia="Arial" w:hAnsi="Arial" w:cs="Arial"/>
        </w:rPr>
      </w:pPr>
    </w:p>
    <w:sectPr w:rsidR="00E337CD" w:rsidRPr="001C0CF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6503" w14:textId="77777777" w:rsidR="009245BE" w:rsidRDefault="009245BE">
      <w:pPr>
        <w:spacing w:after="0" w:line="240" w:lineRule="auto"/>
      </w:pPr>
      <w:r>
        <w:separator/>
      </w:r>
    </w:p>
  </w:endnote>
  <w:endnote w:type="continuationSeparator" w:id="0">
    <w:p w14:paraId="029890C3" w14:textId="77777777" w:rsidR="009245BE" w:rsidRDefault="0092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67DF" w14:textId="77777777" w:rsidR="009245BE" w:rsidRDefault="009245BE">
      <w:pPr>
        <w:spacing w:after="0" w:line="240" w:lineRule="auto"/>
      </w:pPr>
      <w:r>
        <w:separator/>
      </w:r>
    </w:p>
  </w:footnote>
  <w:footnote w:type="continuationSeparator" w:id="0">
    <w:p w14:paraId="54FBDF2F" w14:textId="77777777" w:rsidR="009245BE" w:rsidRDefault="0092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23BC" w14:textId="77777777" w:rsidR="00E337CD" w:rsidRDefault="00933F9E">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0" locked="0" layoutInCell="1" hidden="0" allowOverlap="1" wp14:anchorId="346D5D6A" wp14:editId="62A57CA7">
          <wp:simplePos x="0" y="0"/>
          <wp:positionH relativeFrom="margin">
            <wp:posOffset>876300</wp:posOffset>
          </wp:positionH>
          <wp:positionV relativeFrom="margin">
            <wp:posOffset>-647699</wp:posOffset>
          </wp:positionV>
          <wp:extent cx="3779520" cy="10896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79520" cy="10896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CD"/>
    <w:rsid w:val="001A0361"/>
    <w:rsid w:val="001C0CFB"/>
    <w:rsid w:val="002E2284"/>
    <w:rsid w:val="00425221"/>
    <w:rsid w:val="00585BE5"/>
    <w:rsid w:val="005B1A63"/>
    <w:rsid w:val="00791C7C"/>
    <w:rsid w:val="00837E1A"/>
    <w:rsid w:val="009245BE"/>
    <w:rsid w:val="00933F9E"/>
    <w:rsid w:val="00AE184F"/>
    <w:rsid w:val="00CF31B6"/>
    <w:rsid w:val="00E337CD"/>
    <w:rsid w:val="00E5199F"/>
    <w:rsid w:val="00E93307"/>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F970"/>
  <w15:docId w15:val="{AA293B24-90E9-41B8-A8FC-D1C49814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C0CFB"/>
    <w:rPr>
      <w:color w:val="0000FF"/>
      <w:u w:val="single"/>
    </w:rPr>
  </w:style>
  <w:style w:type="paragraph" w:styleId="NormalWeb">
    <w:name w:val="Normal (Web)"/>
    <w:basedOn w:val="Normal"/>
    <w:uiPriority w:val="99"/>
    <w:semiHidden/>
    <w:unhideWhenUsed/>
    <w:rsid w:val="00AE1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ployment@gcc.edu" TargetMode="External"/><Relationship Id="rId3" Type="http://schemas.openxmlformats.org/officeDocument/2006/relationships/webSettings" Target="webSettings.xml"/><Relationship Id="rId7" Type="http://schemas.openxmlformats.org/officeDocument/2006/relationships/hyperlink" Target="http://www.gcc.edu/Home/Our-Story/Faith-Freedom/Vision-Mission-Val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c.edu/Home/Our-Story/Faith-Freedom/Vision-Mission-Valu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4</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Joshua  A.</dc:creator>
  <cp:lastModifiedBy>Kimble, Jamie N. (Christy)</cp:lastModifiedBy>
  <cp:revision>2</cp:revision>
  <dcterms:created xsi:type="dcterms:W3CDTF">2021-08-31T17:16:00Z</dcterms:created>
  <dcterms:modified xsi:type="dcterms:W3CDTF">2021-08-31T17:16:00Z</dcterms:modified>
</cp:coreProperties>
</file>