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CD" w:rsidRPr="00D40ACD" w:rsidRDefault="00D40ACD" w:rsidP="00D40ACD">
      <w:pPr>
        <w:spacing w:after="0"/>
        <w:jc w:val="center"/>
        <w:rPr>
          <w:noProof/>
        </w:rPr>
      </w:pPr>
      <w:r w:rsidRPr="00D40ACD">
        <w:rPr>
          <w:noProof/>
        </w:rPr>
        <w:t xml:space="preserve">(The following </w:t>
      </w:r>
      <w:r w:rsidRPr="00D40ACD">
        <w:rPr>
          <w:noProof/>
        </w:rPr>
        <w:t xml:space="preserve">poster </w:t>
      </w:r>
      <w:r w:rsidRPr="00D40ACD">
        <w:rPr>
          <w:noProof/>
        </w:rPr>
        <w:t>sessions are planned as of 2/21/21)</w:t>
      </w:r>
    </w:p>
    <w:p w:rsidR="00D40ACD" w:rsidRDefault="00D40ACD" w:rsidP="00B1273C">
      <w:pPr>
        <w:spacing w:after="0"/>
        <w:rPr>
          <w:b/>
          <w:noProof/>
        </w:rPr>
      </w:pPr>
      <w:bookmarkStart w:id="0" w:name="_GoBack"/>
      <w:bookmarkEnd w:id="0"/>
    </w:p>
    <w:p w:rsidR="006375A8" w:rsidRPr="00C31D08" w:rsidRDefault="006375A8" w:rsidP="00B1273C">
      <w:pPr>
        <w:spacing w:after="0"/>
        <w:rPr>
          <w:b/>
        </w:rPr>
      </w:pPr>
      <w:r w:rsidRPr="005B0F2D">
        <w:rPr>
          <w:b/>
          <w:noProof/>
        </w:rPr>
        <w:t>A holistic model of spiritual, physical and mental health in Hildegard of Bingen</w:t>
      </w:r>
    </w:p>
    <w:p w:rsidR="006375A8" w:rsidRDefault="006375A8">
      <w:r>
        <w:rPr>
          <w:noProof/>
        </w:rPr>
        <w:t>Mary</w:t>
      </w:r>
      <w:r>
        <w:t xml:space="preserve"> </w:t>
      </w:r>
      <w:r>
        <w:rPr>
          <w:noProof/>
        </w:rPr>
        <w:t>Fitchett</w:t>
      </w:r>
      <w:r>
        <w:t xml:space="preserve">, </w:t>
      </w:r>
      <w:r>
        <w:rPr>
          <w:noProof/>
        </w:rPr>
        <w:t>James</w:t>
      </w:r>
      <w:r>
        <w:t xml:space="preserve"> </w:t>
      </w:r>
      <w:r>
        <w:rPr>
          <w:noProof/>
        </w:rPr>
        <w:t>Nelson</w:t>
      </w:r>
    </w:p>
    <w:p w:rsidR="006375A8" w:rsidRDefault="006375A8" w:rsidP="00DC0803">
      <w:pPr>
        <w:rPr>
          <w:noProof/>
        </w:rPr>
      </w:pPr>
      <w:r>
        <w:rPr>
          <w:noProof/>
        </w:rPr>
        <w:t>This research focuses on the relationship between spiritual and emotional well-being and mental illness.  The theological, medical and dramatic works of Saint Hildegard of Bingen are used to illustrate a model of how these three aspects of human wholeness relate to each other and can be used in practice.</w:t>
      </w:r>
    </w:p>
    <w:p w:rsidR="006375A8" w:rsidRPr="00C31D08" w:rsidRDefault="006375A8" w:rsidP="00B1273C">
      <w:pPr>
        <w:spacing w:after="0"/>
        <w:rPr>
          <w:b/>
        </w:rPr>
      </w:pPr>
      <w:r w:rsidRPr="005B0F2D">
        <w:rPr>
          <w:b/>
          <w:noProof/>
        </w:rPr>
        <w:t>A Journey to the Call: Diverse Narratives of Calling Development Among Christian Medical Providers</w:t>
      </w:r>
    </w:p>
    <w:p w:rsidR="006375A8" w:rsidRDefault="006375A8">
      <w:r>
        <w:rPr>
          <w:noProof/>
        </w:rPr>
        <w:t>Stacy</w:t>
      </w:r>
      <w:r>
        <w:t xml:space="preserve"> </w:t>
      </w:r>
      <w:r>
        <w:rPr>
          <w:noProof/>
        </w:rPr>
        <w:t>Suh</w:t>
      </w:r>
      <w:r>
        <w:t xml:space="preserve">, </w:t>
      </w:r>
      <w:r>
        <w:rPr>
          <w:noProof/>
        </w:rPr>
        <w:t>Amy</w:t>
      </w:r>
      <w:r>
        <w:t xml:space="preserve"> </w:t>
      </w:r>
      <w:r>
        <w:rPr>
          <w:noProof/>
        </w:rPr>
        <w:t>Smith</w:t>
      </w:r>
      <w:r>
        <w:t xml:space="preserve">, </w:t>
      </w:r>
      <w:r>
        <w:rPr>
          <w:noProof/>
        </w:rPr>
        <w:t>Sally</w:t>
      </w:r>
      <w:r>
        <w:t xml:space="preserve"> </w:t>
      </w:r>
      <w:r>
        <w:rPr>
          <w:noProof/>
        </w:rPr>
        <w:t>Canning</w:t>
      </w:r>
    </w:p>
    <w:p w:rsidR="006375A8" w:rsidRDefault="006375A8">
      <w:r>
        <w:rPr>
          <w:noProof/>
        </w:rPr>
        <w:t>This poster will present an overview of sense of calling (SoC) and explore its role in vocational motivation and development through personal accounts of SoC narrative. The presented data will come from the responses of medical providers currently working at a Christian clinic in a medically underserved setting.</w:t>
      </w:r>
    </w:p>
    <w:p w:rsidR="006375A8" w:rsidRPr="00C31D08" w:rsidRDefault="006375A8" w:rsidP="00B1273C">
      <w:pPr>
        <w:spacing w:after="0"/>
        <w:rPr>
          <w:b/>
        </w:rPr>
      </w:pPr>
      <w:r w:rsidRPr="005B0F2D">
        <w:rPr>
          <w:b/>
          <w:noProof/>
        </w:rPr>
        <w:t>A Qualitative Study of How Children with Illness Experience their Relationship with God</w:t>
      </w:r>
    </w:p>
    <w:p w:rsidR="006375A8" w:rsidRDefault="006375A8">
      <w:r>
        <w:rPr>
          <w:noProof/>
        </w:rPr>
        <w:t>Brianne</w:t>
      </w:r>
      <w:r>
        <w:t xml:space="preserve"> </w:t>
      </w:r>
      <w:r>
        <w:rPr>
          <w:noProof/>
        </w:rPr>
        <w:t>Favaro</w:t>
      </w:r>
      <w:r>
        <w:t xml:space="preserve">, </w:t>
      </w:r>
      <w:r>
        <w:rPr>
          <w:noProof/>
        </w:rPr>
        <w:t>Abigail</w:t>
      </w:r>
      <w:r>
        <w:t xml:space="preserve"> </w:t>
      </w:r>
      <w:r>
        <w:rPr>
          <w:noProof/>
        </w:rPr>
        <w:t>Helm</w:t>
      </w:r>
      <w:r>
        <w:t xml:space="preserve">, </w:t>
      </w:r>
      <w:r>
        <w:rPr>
          <w:noProof/>
        </w:rPr>
        <w:t>Cynthia</w:t>
      </w:r>
      <w:r>
        <w:t xml:space="preserve"> </w:t>
      </w:r>
      <w:r>
        <w:rPr>
          <w:noProof/>
        </w:rPr>
        <w:t>Neal-Kimball</w:t>
      </w:r>
      <w:r>
        <w:t xml:space="preserve">, </w:t>
      </w:r>
      <w:r>
        <w:rPr>
          <w:noProof/>
        </w:rPr>
        <w:t>Edward</w:t>
      </w:r>
      <w:r>
        <w:t xml:space="preserve"> </w:t>
      </w:r>
      <w:r>
        <w:rPr>
          <w:noProof/>
        </w:rPr>
        <w:t>Davis</w:t>
      </w:r>
    </w:p>
    <w:p w:rsidR="006375A8" w:rsidRDefault="006375A8">
      <w:r>
        <w:rPr>
          <w:noProof/>
        </w:rPr>
        <w:t>This study explored how children (ages 9-14) view, experience, and relate with God when faced with illness. Interpretative Phenomenological Analysis (IPA) was employed to analyze participants' drawings, paired with a semi-structured interview. Results reveal children, experiencing illness, (e.g., chronic, Covid-19) articulate insightful stories, positive and negative, regarding their God relationships.</w:t>
      </w:r>
    </w:p>
    <w:p w:rsidR="006375A8" w:rsidRPr="00C31D08" w:rsidRDefault="006375A8" w:rsidP="00B1273C">
      <w:pPr>
        <w:spacing w:after="0"/>
        <w:rPr>
          <w:b/>
        </w:rPr>
      </w:pPr>
      <w:r w:rsidRPr="005B0F2D">
        <w:rPr>
          <w:b/>
          <w:noProof/>
        </w:rPr>
        <w:t>Advanced Compassion and Transformational Humility in Communal Dialogue:  Moving beyond Codified Righteousness</w:t>
      </w:r>
    </w:p>
    <w:p w:rsidR="006375A8" w:rsidRDefault="006375A8">
      <w:r>
        <w:rPr>
          <w:noProof/>
        </w:rPr>
        <w:t>Stephen</w:t>
      </w:r>
      <w:r>
        <w:t xml:space="preserve"> </w:t>
      </w:r>
      <w:r>
        <w:rPr>
          <w:noProof/>
        </w:rPr>
        <w:t>Lambert</w:t>
      </w:r>
    </w:p>
    <w:p w:rsidR="006375A8" w:rsidRDefault="006375A8">
      <w:r>
        <w:rPr>
          <w:noProof/>
        </w:rPr>
        <w:t>The seminal early Enlightenment scholar Baruch Spinoza was criticized and ostracized from his community for challenging self-righteous morality based on his society's codified righteousness.  He contrasted the idea of a cultural reflex form of moral righteousness, based on cultural standards, to a deeper form of compassionate righteousness.  This presentation explores self-reflective compassionate morality.</w:t>
      </w:r>
    </w:p>
    <w:p w:rsidR="006375A8" w:rsidRPr="00C31D08" w:rsidRDefault="006375A8" w:rsidP="00B1273C">
      <w:pPr>
        <w:spacing w:after="0"/>
        <w:rPr>
          <w:b/>
        </w:rPr>
      </w:pPr>
      <w:r w:rsidRPr="005B0F2D">
        <w:rPr>
          <w:b/>
          <w:noProof/>
        </w:rPr>
        <w:t>An asexual orientation and its impact on physical and emotional intimacy in platonic and romantic relationships.</w:t>
      </w:r>
    </w:p>
    <w:p w:rsidR="006375A8" w:rsidRDefault="006375A8">
      <w:r>
        <w:rPr>
          <w:noProof/>
        </w:rPr>
        <w:t>Nicole</w:t>
      </w:r>
      <w:r>
        <w:t xml:space="preserve"> </w:t>
      </w:r>
      <w:r>
        <w:rPr>
          <w:noProof/>
        </w:rPr>
        <w:t>Urh</w:t>
      </w:r>
      <w:r>
        <w:t xml:space="preserve"> </w:t>
      </w:r>
    </w:p>
    <w:p w:rsidR="006375A8" w:rsidRDefault="006375A8">
      <w:r>
        <w:rPr>
          <w:noProof/>
        </w:rPr>
        <w:t>A review of current literature regarding asexuality, with a specific focus on its role in the presentation of interpersonal relationships. The review will seek to address the ways in which asexuality impacts expressions of physical and emotional intimacy in both platonic and romantic relationships.</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An Exploration of Religion as a Risk and Protective Factor for Suicide</w:t>
      </w:r>
    </w:p>
    <w:p w:rsidR="006375A8" w:rsidRDefault="006375A8">
      <w:r>
        <w:rPr>
          <w:noProof/>
        </w:rPr>
        <w:t>Catherine</w:t>
      </w:r>
      <w:r>
        <w:t xml:space="preserve"> </w:t>
      </w:r>
      <w:r>
        <w:rPr>
          <w:noProof/>
        </w:rPr>
        <w:t>Ivey</w:t>
      </w:r>
      <w:r>
        <w:t xml:space="preserve"> </w:t>
      </w:r>
    </w:p>
    <w:p w:rsidR="006375A8" w:rsidRDefault="006375A8">
      <w:r>
        <w:rPr>
          <w:noProof/>
        </w:rPr>
        <w:t>One protective factor for suicide is religion. Specifically, individuals who show commitment to religions that condemn suicide are less likely to die by suicide. The current review explores underlying and diversity factors contributing to religion as a protector factor, as well as, religion as a risk factor for suicide.</w:t>
      </w:r>
    </w:p>
    <w:p w:rsidR="006375A8" w:rsidRPr="00C31D08" w:rsidRDefault="006375A8" w:rsidP="00B1273C">
      <w:pPr>
        <w:spacing w:after="0"/>
        <w:rPr>
          <w:b/>
        </w:rPr>
      </w:pPr>
      <w:r w:rsidRPr="005B0F2D">
        <w:rPr>
          <w:b/>
          <w:noProof/>
        </w:rPr>
        <w:t>Associations between Character Strengths and Social Anxiety Symptoms in Clinical and Subclinical Samples</w:t>
      </w:r>
    </w:p>
    <w:p w:rsidR="006375A8" w:rsidRDefault="006375A8">
      <w:r>
        <w:rPr>
          <w:noProof/>
        </w:rPr>
        <w:t>Rebecca</w:t>
      </w:r>
      <w:r>
        <w:t xml:space="preserve"> </w:t>
      </w:r>
      <w:r>
        <w:rPr>
          <w:noProof/>
        </w:rPr>
        <w:t>Banning</w:t>
      </w:r>
      <w:r>
        <w:t xml:space="preserve">, </w:t>
      </w:r>
      <w:r>
        <w:rPr>
          <w:noProof/>
        </w:rPr>
        <w:t>Oxana</w:t>
      </w:r>
      <w:r>
        <w:t xml:space="preserve"> </w:t>
      </w:r>
      <w:r>
        <w:rPr>
          <w:noProof/>
        </w:rPr>
        <w:t>Stebbins</w:t>
      </w:r>
      <w:r>
        <w:t xml:space="preserve">, </w:t>
      </w:r>
      <w:r>
        <w:rPr>
          <w:noProof/>
        </w:rPr>
        <w:t>LeChara</w:t>
      </w:r>
      <w:r>
        <w:t xml:space="preserve"> </w:t>
      </w:r>
      <w:r>
        <w:rPr>
          <w:noProof/>
        </w:rPr>
        <w:t>Pryor</w:t>
      </w:r>
      <w:r>
        <w:t xml:space="preserve">, </w:t>
      </w:r>
      <w:r>
        <w:rPr>
          <w:noProof/>
        </w:rPr>
        <w:t>Thane</w:t>
      </w:r>
      <w:r>
        <w:t xml:space="preserve"> </w:t>
      </w:r>
      <w:r>
        <w:rPr>
          <w:noProof/>
        </w:rPr>
        <w:t>Erickson</w:t>
      </w:r>
      <w:r>
        <w:t xml:space="preserve"> </w:t>
      </w:r>
    </w:p>
    <w:p w:rsidR="006375A8" w:rsidRDefault="006375A8">
      <w:r>
        <w:rPr>
          <w:noProof/>
        </w:rPr>
        <w:t>This study examined associations between social anxiety and character strengths in clinical and subclinical samples. Significant negative correlations were shown between social anxiety symptoms and Bravery, Curiosity, Gratitude, Judgment, Love, Perseverance, and Social Intelligence. Examining social anxiety through the lens of character strengths could provide beneficial clinical implications.</w:t>
      </w:r>
    </w:p>
    <w:p w:rsidR="006375A8" w:rsidRPr="00C31D08" w:rsidRDefault="006375A8" w:rsidP="00B1273C">
      <w:pPr>
        <w:spacing w:after="0"/>
        <w:rPr>
          <w:b/>
        </w:rPr>
      </w:pPr>
      <w:r w:rsidRPr="005B0F2D">
        <w:rPr>
          <w:b/>
          <w:noProof/>
        </w:rPr>
        <w:t>Attachment to God Style Relates to God-concept, Religious Orientation, and Health</w:t>
      </w:r>
    </w:p>
    <w:p w:rsidR="006375A8" w:rsidRDefault="006375A8">
      <w:r>
        <w:rPr>
          <w:noProof/>
        </w:rPr>
        <w:t>Boccia</w:t>
      </w:r>
      <w:r>
        <w:t xml:space="preserve"> </w:t>
      </w:r>
      <w:r>
        <w:rPr>
          <w:noProof/>
        </w:rPr>
        <w:t>Maria</w:t>
      </w:r>
      <w:r>
        <w:t xml:space="preserve">, </w:t>
      </w:r>
      <w:r>
        <w:rPr>
          <w:noProof/>
        </w:rPr>
        <w:t>Stanley</w:t>
      </w:r>
      <w:r>
        <w:t xml:space="preserve"> </w:t>
      </w:r>
      <w:r>
        <w:rPr>
          <w:noProof/>
        </w:rPr>
        <w:t>Wilfong</w:t>
      </w:r>
      <w:r>
        <w:t xml:space="preserve">, </w:t>
      </w:r>
      <w:r>
        <w:rPr>
          <w:noProof/>
        </w:rPr>
        <w:t>Leigh</w:t>
      </w:r>
      <w:r>
        <w:t xml:space="preserve"> </w:t>
      </w:r>
      <w:r>
        <w:rPr>
          <w:noProof/>
        </w:rPr>
        <w:t>Greathouse</w:t>
      </w:r>
    </w:p>
    <w:p w:rsidR="006375A8" w:rsidRDefault="006375A8">
      <w:r>
        <w:rPr>
          <w:noProof/>
        </w:rPr>
        <w:t>Religious orientation and orthodoxy is correlated with attachment to God. Anxious attachment was negatively correlated with both physical and mental health. Quality of attachment to God may help in understanding religious orientation scales as well as the relationship between faith and health.</w:t>
      </w:r>
    </w:p>
    <w:p w:rsidR="006375A8" w:rsidRPr="00C31D08" w:rsidRDefault="006375A8" w:rsidP="00B1273C">
      <w:pPr>
        <w:spacing w:after="0"/>
        <w:rPr>
          <w:b/>
        </w:rPr>
      </w:pPr>
      <w:r w:rsidRPr="005B0F2D">
        <w:rPr>
          <w:b/>
          <w:noProof/>
        </w:rPr>
        <w:t>Can Making God's Grace Cognitively Salient Enhance Positive Attributes?</w:t>
      </w:r>
    </w:p>
    <w:p w:rsidR="006375A8" w:rsidRDefault="006375A8">
      <w:r>
        <w:rPr>
          <w:noProof/>
        </w:rPr>
        <w:t>Rodney</w:t>
      </w:r>
      <w:r>
        <w:t xml:space="preserve"> </w:t>
      </w:r>
      <w:r>
        <w:rPr>
          <w:noProof/>
        </w:rPr>
        <w:t>Bassett</w:t>
      </w:r>
    </w:p>
    <w:p w:rsidR="006375A8" w:rsidRDefault="006375A8">
      <w:r>
        <w:rPr>
          <w:noProof/>
        </w:rPr>
        <w:t>Two experimental studies allowed a comparison of making God's grace cognitively salient with a control condition.  The first study looked at the impact of grace salience upon positive qualities like self and other compassion, gratitude, and life satisfaction.  The second study considered the impact of grace salience upon generosity.</w:t>
      </w:r>
    </w:p>
    <w:p w:rsidR="006375A8" w:rsidRPr="00C31D08" w:rsidRDefault="006375A8" w:rsidP="00B1273C">
      <w:pPr>
        <w:spacing w:after="0"/>
        <w:rPr>
          <w:b/>
        </w:rPr>
      </w:pPr>
      <w:r w:rsidRPr="005B0F2D">
        <w:rPr>
          <w:b/>
          <w:noProof/>
        </w:rPr>
        <w:t>Childhood and Adolescent Abuse Experiences as Turning Points in the Life Narratives of Individuals Exiting the Commercial Sex Trade</w:t>
      </w:r>
    </w:p>
    <w:p w:rsidR="006375A8" w:rsidRDefault="006375A8">
      <w:r>
        <w:rPr>
          <w:noProof/>
        </w:rPr>
        <w:t>Ashley</w:t>
      </w:r>
      <w:r>
        <w:t xml:space="preserve"> </w:t>
      </w:r>
      <w:r>
        <w:rPr>
          <w:noProof/>
        </w:rPr>
        <w:t>Sargent</w:t>
      </w:r>
      <w:r>
        <w:t xml:space="preserve">, </w:t>
      </w:r>
      <w:r>
        <w:rPr>
          <w:noProof/>
        </w:rPr>
        <w:t>Angela</w:t>
      </w:r>
      <w:r>
        <w:t xml:space="preserve"> </w:t>
      </w:r>
      <w:r>
        <w:rPr>
          <w:noProof/>
        </w:rPr>
        <w:t>Dallakoti</w:t>
      </w:r>
      <w:r>
        <w:t xml:space="preserve"> </w:t>
      </w:r>
    </w:p>
    <w:p w:rsidR="006375A8" w:rsidRDefault="006375A8">
      <w:r>
        <w:rPr>
          <w:noProof/>
        </w:rPr>
        <w:t>This poster presents data from a qualitative examination of abuse experiences and life narrative turning points in the childhood and adolescence of individuals exiting the commercial sex trade. To contribute to our understanding of turning points and implications for women involved, this study examines how participants regard their maltreatment experiences.</w:t>
      </w:r>
    </w:p>
    <w:p w:rsidR="00AE6827" w:rsidRDefault="00AE6827">
      <w:pPr>
        <w:rPr>
          <w:b/>
          <w:noProof/>
        </w:rPr>
      </w:pPr>
      <w:r>
        <w:rPr>
          <w:b/>
          <w:noProof/>
        </w:rPr>
        <w:br w:type="page"/>
      </w:r>
    </w:p>
    <w:p w:rsidR="006375A8" w:rsidRPr="00C31D08" w:rsidRDefault="006375A8" w:rsidP="00B1273C">
      <w:pPr>
        <w:spacing w:after="0"/>
        <w:rPr>
          <w:b/>
        </w:rPr>
      </w:pPr>
      <w:r w:rsidRPr="005B0F2D">
        <w:rPr>
          <w:b/>
          <w:noProof/>
        </w:rPr>
        <w:lastRenderedPageBreak/>
        <w:t>Clinical Considerations with Third Culture Kids</w:t>
      </w:r>
    </w:p>
    <w:p w:rsidR="006375A8" w:rsidRDefault="006375A8">
      <w:r>
        <w:rPr>
          <w:noProof/>
        </w:rPr>
        <w:t>Andres</w:t>
      </w:r>
      <w:r>
        <w:t xml:space="preserve"> </w:t>
      </w:r>
      <w:r>
        <w:rPr>
          <w:noProof/>
        </w:rPr>
        <w:t>Benitez-DeVilbiss</w:t>
      </w:r>
      <w:r>
        <w:t xml:space="preserve">, </w:t>
      </w:r>
      <w:r>
        <w:rPr>
          <w:noProof/>
        </w:rPr>
        <w:t>Fernando</w:t>
      </w:r>
      <w:r>
        <w:t xml:space="preserve"> </w:t>
      </w:r>
      <w:r>
        <w:rPr>
          <w:noProof/>
        </w:rPr>
        <w:t>Garzon</w:t>
      </w:r>
      <w:r>
        <w:t xml:space="preserve"> </w:t>
      </w:r>
    </w:p>
    <w:p w:rsidR="006375A8" w:rsidRDefault="006375A8">
      <w:r>
        <w:rPr>
          <w:noProof/>
        </w:rPr>
        <w:t>Third Culture Kids, or TCKs, are a diverse population of individuals who tend to navigate challenges that necessitate culturally sensitive therapeutic considerations. This presentation seeks to identify the unique struggles of TCK's for the purpose of informing clinical treatment.</w:t>
      </w:r>
    </w:p>
    <w:p w:rsidR="006375A8" w:rsidRPr="00C31D08" w:rsidRDefault="006375A8" w:rsidP="00B1273C">
      <w:pPr>
        <w:spacing w:after="0"/>
        <w:rPr>
          <w:b/>
        </w:rPr>
      </w:pPr>
      <w:r w:rsidRPr="005B0F2D">
        <w:rPr>
          <w:b/>
          <w:noProof/>
        </w:rPr>
        <w:t>Counseling as Liturgy: Demonstrating Doctrine in Christian Counseling</w:t>
      </w:r>
    </w:p>
    <w:p w:rsidR="006375A8" w:rsidRDefault="006375A8">
      <w:r>
        <w:rPr>
          <w:noProof/>
        </w:rPr>
        <w:t>Alex</w:t>
      </w:r>
      <w:r>
        <w:t xml:space="preserve"> </w:t>
      </w:r>
      <w:r>
        <w:rPr>
          <w:noProof/>
        </w:rPr>
        <w:t>Wendel</w:t>
      </w:r>
      <w:r>
        <w:t xml:space="preserve"> </w:t>
      </w:r>
    </w:p>
    <w:p w:rsidR="006375A8" w:rsidRDefault="006375A8">
      <w:r>
        <w:rPr>
          <w:noProof/>
        </w:rPr>
        <w:t>Understanding what it means to live in and practice counseling in a secular age is an important feature of doing integrative Christian counseling and Christian psychology. Rather than being merely the separate of Church and State or the sacred from the social, the transition into a secular age also involves the birth of new ways of viewing and being in the world. This presentation will address fundamental components of secular worldviews and how these may impact people relationally, emotionally, and spiritually. Following this, a proposal for counseling functioning as a liturgy that communicates fundamental Christian truth is presented that addresses issues related to the Image of God and Incarnational embodiment.</w:t>
      </w:r>
    </w:p>
    <w:p w:rsidR="006375A8" w:rsidRPr="00C31D08" w:rsidRDefault="006375A8" w:rsidP="00B1273C">
      <w:pPr>
        <w:spacing w:after="0"/>
        <w:rPr>
          <w:b/>
        </w:rPr>
      </w:pPr>
      <w:r w:rsidRPr="005B0F2D">
        <w:rPr>
          <w:b/>
          <w:noProof/>
        </w:rPr>
        <w:t>Counselor Educators Role: Mentoring Students through Scholarship Opportunities</w:t>
      </w:r>
    </w:p>
    <w:p w:rsidR="006375A8" w:rsidRDefault="006375A8">
      <w:r>
        <w:rPr>
          <w:noProof/>
        </w:rPr>
        <w:t>Susanna Capri</w:t>
      </w:r>
      <w:r>
        <w:t xml:space="preserve"> </w:t>
      </w:r>
      <w:r>
        <w:rPr>
          <w:noProof/>
        </w:rPr>
        <w:t>Brooks</w:t>
      </w:r>
      <w:r>
        <w:t xml:space="preserve">, </w:t>
      </w:r>
      <w:r>
        <w:rPr>
          <w:noProof/>
        </w:rPr>
        <w:t>Summer</w:t>
      </w:r>
      <w:r>
        <w:t xml:space="preserve"> </w:t>
      </w:r>
      <w:r>
        <w:rPr>
          <w:noProof/>
        </w:rPr>
        <w:t>Kuba</w:t>
      </w:r>
      <w:r>
        <w:t xml:space="preserve">, </w:t>
      </w:r>
      <w:r>
        <w:rPr>
          <w:noProof/>
        </w:rPr>
        <w:t>Kristy</w:t>
      </w:r>
      <w:r>
        <w:t xml:space="preserve"> </w:t>
      </w:r>
      <w:r>
        <w:rPr>
          <w:noProof/>
        </w:rPr>
        <w:t>Ford</w:t>
      </w:r>
      <w:r>
        <w:t xml:space="preserve"> </w:t>
      </w:r>
    </w:p>
    <w:p w:rsidR="006375A8" w:rsidRDefault="006375A8">
      <w:r>
        <w:rPr>
          <w:noProof/>
        </w:rPr>
        <w:t>Counselor education programs should focus on producing competent counselors with a strong counselor identity. In order to promote professional growth and development, counselor educators must help students navigate scholarly work and foster a collaborative approach. But what does that really look like for counselor educators and their daily work with students? This presentation will answer this question while also providing a student's perspective on the benefits of this collaborative process.</w:t>
      </w:r>
    </w:p>
    <w:p w:rsidR="006375A8" w:rsidRPr="00C31D08" w:rsidRDefault="006375A8" w:rsidP="00B1273C">
      <w:pPr>
        <w:spacing w:after="0"/>
        <w:rPr>
          <w:b/>
        </w:rPr>
      </w:pPr>
      <w:r w:rsidRPr="005B0F2D">
        <w:rPr>
          <w:b/>
          <w:noProof/>
        </w:rPr>
        <w:t>Country as Client: Promoting Multicultural Humility and Self-Awareness through Study Abroad</w:t>
      </w:r>
    </w:p>
    <w:p w:rsidR="006375A8" w:rsidRDefault="006375A8">
      <w:r>
        <w:rPr>
          <w:noProof/>
        </w:rPr>
        <w:t>Kristy</w:t>
      </w:r>
      <w:r>
        <w:t xml:space="preserve"> </w:t>
      </w:r>
      <w:r>
        <w:rPr>
          <w:noProof/>
        </w:rPr>
        <w:t>Ford</w:t>
      </w:r>
      <w:r>
        <w:t xml:space="preserve">, </w:t>
      </w:r>
      <w:r>
        <w:rPr>
          <w:noProof/>
        </w:rPr>
        <w:t>Jeffrey</w:t>
      </w:r>
      <w:r>
        <w:t xml:space="preserve"> </w:t>
      </w:r>
      <w:r>
        <w:rPr>
          <w:noProof/>
        </w:rPr>
        <w:t>Boatner</w:t>
      </w:r>
      <w:r>
        <w:t xml:space="preserve">, </w:t>
      </w:r>
      <w:r>
        <w:rPr>
          <w:noProof/>
        </w:rPr>
        <w:t>Jama</w:t>
      </w:r>
      <w:r>
        <w:t xml:space="preserve"> </w:t>
      </w:r>
      <w:r>
        <w:rPr>
          <w:noProof/>
        </w:rPr>
        <w:t>Davis</w:t>
      </w:r>
      <w:r>
        <w:t xml:space="preserve"> </w:t>
      </w:r>
    </w:p>
    <w:p w:rsidR="006375A8" w:rsidRDefault="006375A8">
      <w:r>
        <w:rPr>
          <w:noProof/>
        </w:rPr>
        <w:t>Benefits of multicultural experiences are numerous, including increased self-awareness, cultural humility, and cultural competency. In this presentation, the "country as client" framework will be discussed as a way to promote multicultural sensitivity during cross-cultural experiences, enabling counselors to consider how the world is understood and experienced by their client(s).</w:t>
      </w:r>
    </w:p>
    <w:p w:rsidR="006375A8" w:rsidRPr="00C31D08" w:rsidRDefault="006375A8" w:rsidP="00B1273C">
      <w:pPr>
        <w:spacing w:after="0"/>
        <w:rPr>
          <w:b/>
        </w:rPr>
      </w:pPr>
      <w:r w:rsidRPr="005B0F2D">
        <w:rPr>
          <w:b/>
          <w:noProof/>
        </w:rPr>
        <w:t>Developing and Implementing a Christian Counseling Telecounseling Laboratory during the COVID-19 pandemic.</w:t>
      </w:r>
    </w:p>
    <w:p w:rsidR="006375A8" w:rsidRDefault="006375A8">
      <w:r>
        <w:rPr>
          <w:noProof/>
        </w:rPr>
        <w:t>Angelica</w:t>
      </w:r>
      <w:r>
        <w:t xml:space="preserve"> </w:t>
      </w:r>
      <w:r>
        <w:rPr>
          <w:noProof/>
        </w:rPr>
        <w:t>Da Silva</w:t>
      </w:r>
      <w:r>
        <w:t xml:space="preserve">, </w:t>
      </w:r>
      <w:r>
        <w:rPr>
          <w:noProof/>
        </w:rPr>
        <w:t>Daphney</w:t>
      </w:r>
      <w:r>
        <w:t xml:space="preserve"> </w:t>
      </w:r>
      <w:r>
        <w:rPr>
          <w:noProof/>
        </w:rPr>
        <w:t>Lundi</w:t>
      </w:r>
      <w:r>
        <w:t xml:space="preserve">, </w:t>
      </w:r>
      <w:r>
        <w:rPr>
          <w:noProof/>
        </w:rPr>
        <w:t>Angelica</w:t>
      </w:r>
      <w:r>
        <w:t xml:space="preserve"> </w:t>
      </w:r>
      <w:r>
        <w:rPr>
          <w:noProof/>
        </w:rPr>
        <w:t>Da Silva</w:t>
      </w:r>
      <w:r>
        <w:t xml:space="preserve"> </w:t>
      </w:r>
    </w:p>
    <w:p w:rsidR="006375A8" w:rsidRDefault="006375A8">
      <w:r>
        <w:rPr>
          <w:noProof/>
        </w:rPr>
        <w:t>The COVID-19 pandemic has created some challenges for Counseling Programs implementing practicums or internships. These challenges include Telecounseling legal, ethical considerations for students and clients.</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Experiences of Gay Men Who Marry Heterosexual Women</w:t>
      </w:r>
    </w:p>
    <w:p w:rsidR="006375A8" w:rsidRDefault="006375A8">
      <w:r>
        <w:rPr>
          <w:noProof/>
        </w:rPr>
        <w:t>Joshua</w:t>
      </w:r>
      <w:r>
        <w:t xml:space="preserve"> </w:t>
      </w:r>
      <w:r>
        <w:rPr>
          <w:noProof/>
        </w:rPr>
        <w:t>Matlack</w:t>
      </w:r>
      <w:r>
        <w:t xml:space="preserve">, </w:t>
      </w:r>
      <w:r>
        <w:rPr>
          <w:noProof/>
        </w:rPr>
        <w:t>Mark</w:t>
      </w:r>
      <w:r>
        <w:t xml:space="preserve"> </w:t>
      </w:r>
      <w:r>
        <w:rPr>
          <w:noProof/>
        </w:rPr>
        <w:t>Yarhouse</w:t>
      </w:r>
      <w:r>
        <w:t xml:space="preserve">, </w:t>
      </w:r>
      <w:r>
        <w:rPr>
          <w:noProof/>
        </w:rPr>
        <w:t>Olya</w:t>
      </w:r>
      <w:r>
        <w:t xml:space="preserve"> </w:t>
      </w:r>
      <w:r>
        <w:rPr>
          <w:noProof/>
        </w:rPr>
        <w:t>Zaporozhets</w:t>
      </w:r>
      <w:r>
        <w:t xml:space="preserve"> </w:t>
      </w:r>
    </w:p>
    <w:p w:rsidR="006375A8" w:rsidRDefault="006375A8">
      <w:r>
        <w:rPr>
          <w:noProof/>
        </w:rPr>
        <w:t>Presenting results of a qualitative study regarding the experiences of same-sex attracted men who marry females with 1) premarital disclosure of SSA, 2) current monogamy 3) current commitment to marriage.  Participants were not screened for religious identity but all reported being actively engaged in Christian religious organization.s</w:t>
      </w:r>
    </w:p>
    <w:p w:rsidR="006375A8" w:rsidRPr="00C31D08" w:rsidRDefault="006375A8" w:rsidP="00B1273C">
      <w:pPr>
        <w:spacing w:after="0"/>
        <w:rPr>
          <w:b/>
        </w:rPr>
      </w:pPr>
      <w:r w:rsidRPr="005B0F2D">
        <w:rPr>
          <w:b/>
          <w:noProof/>
        </w:rPr>
        <w:t>Exploring Attachment to God as a Predictor of Moral Foundations Among Conservative Christians</w:t>
      </w:r>
    </w:p>
    <w:p w:rsidR="006375A8" w:rsidRDefault="006375A8">
      <w:r>
        <w:rPr>
          <w:noProof/>
        </w:rPr>
        <w:t>Marin</w:t>
      </w:r>
      <w:r>
        <w:t xml:space="preserve"> </w:t>
      </w:r>
      <w:r>
        <w:rPr>
          <w:noProof/>
        </w:rPr>
        <w:t>Huver</w:t>
      </w:r>
      <w:r>
        <w:t xml:space="preserve"> </w:t>
      </w:r>
    </w:p>
    <w:p w:rsidR="006375A8" w:rsidRDefault="006375A8">
      <w:r>
        <w:rPr>
          <w:noProof/>
        </w:rPr>
        <w:t>This study examines whether attachment to God (ATG) contributes to score differences on the moral foundations (i.e., Care, Fairness, Loyalty, Authority, and Purity) beyond what can be explained by parental attachment. Results from a sample of theologically conservative Christians indicate that avoidant ATG significantly predicts the Fairness and Purity foundations.</w:t>
      </w:r>
    </w:p>
    <w:p w:rsidR="006375A8" w:rsidRPr="00C31D08" w:rsidRDefault="006375A8" w:rsidP="00B1273C">
      <w:pPr>
        <w:spacing w:after="0"/>
        <w:rPr>
          <w:b/>
        </w:rPr>
      </w:pPr>
      <w:r w:rsidRPr="005B0F2D">
        <w:rPr>
          <w:b/>
          <w:noProof/>
        </w:rPr>
        <w:t>Exploring Gender Role Conflict and Religion/Spirituality</w:t>
      </w:r>
    </w:p>
    <w:p w:rsidR="006375A8" w:rsidRDefault="006375A8">
      <w:r>
        <w:rPr>
          <w:noProof/>
        </w:rPr>
        <w:t>Jolene</w:t>
      </w:r>
      <w:r>
        <w:t xml:space="preserve"> </w:t>
      </w:r>
      <w:r>
        <w:rPr>
          <w:noProof/>
        </w:rPr>
        <w:t>Norton</w:t>
      </w:r>
      <w:r>
        <w:t xml:space="preserve">, </w:t>
      </w:r>
      <w:r>
        <w:rPr>
          <w:noProof/>
        </w:rPr>
        <w:t>Heidi</w:t>
      </w:r>
      <w:r>
        <w:t xml:space="preserve"> </w:t>
      </w:r>
      <w:r>
        <w:rPr>
          <w:noProof/>
        </w:rPr>
        <w:t>Ellis</w:t>
      </w:r>
      <w:r>
        <w:t xml:space="preserve">, </w:t>
      </w:r>
      <w:r>
        <w:rPr>
          <w:noProof/>
        </w:rPr>
        <w:t>Sabrina</w:t>
      </w:r>
      <w:r>
        <w:t xml:space="preserve"> </w:t>
      </w:r>
      <w:r>
        <w:rPr>
          <w:noProof/>
        </w:rPr>
        <w:t>Zuniga</w:t>
      </w:r>
      <w:r>
        <w:t xml:space="preserve">, </w:t>
      </w:r>
      <w:r>
        <w:rPr>
          <w:noProof/>
        </w:rPr>
        <w:t>Dr. Joshua</w:t>
      </w:r>
      <w:r>
        <w:t xml:space="preserve"> </w:t>
      </w:r>
      <w:r>
        <w:rPr>
          <w:noProof/>
        </w:rPr>
        <w:t>Hook</w:t>
      </w:r>
      <w:r>
        <w:t xml:space="preserve"> </w:t>
      </w:r>
    </w:p>
    <w:p w:rsidR="006375A8" w:rsidRDefault="006375A8">
      <w:r>
        <w:rPr>
          <w:noProof/>
        </w:rPr>
        <w:t>This presentation will explore the relationship between gender role conflict and religion/spirituality. It is important for Christian psychologists to be aware of the current research and understanding of gender roles within religious and spiritual identities in order to better connect with and understand their clients in various contexts.</w:t>
      </w:r>
    </w:p>
    <w:p w:rsidR="006375A8" w:rsidRPr="00C31D08" w:rsidRDefault="006375A8" w:rsidP="00B1273C">
      <w:pPr>
        <w:spacing w:after="0"/>
        <w:rPr>
          <w:b/>
        </w:rPr>
      </w:pPr>
      <w:r w:rsidRPr="005B0F2D">
        <w:rPr>
          <w:b/>
          <w:noProof/>
        </w:rPr>
        <w:t>Exploring the Relationship between Spiritual Disciplines and Body Image, Moderated by Attachment to God and Religious Views of the Body</w:t>
      </w:r>
    </w:p>
    <w:p w:rsidR="006375A8" w:rsidRDefault="006375A8">
      <w:r>
        <w:rPr>
          <w:noProof/>
        </w:rPr>
        <w:t>Ashley</w:t>
      </w:r>
      <w:r>
        <w:t xml:space="preserve"> </w:t>
      </w:r>
      <w:r>
        <w:rPr>
          <w:noProof/>
        </w:rPr>
        <w:t>Mitton</w:t>
      </w:r>
      <w:r>
        <w:t xml:space="preserve">, </w:t>
      </w:r>
      <w:r>
        <w:rPr>
          <w:noProof/>
        </w:rPr>
        <w:t>M. Elizabeth</w:t>
      </w:r>
      <w:r>
        <w:t xml:space="preserve"> </w:t>
      </w:r>
      <w:r>
        <w:rPr>
          <w:noProof/>
        </w:rPr>
        <w:t>Lewis Hall</w:t>
      </w:r>
      <w:r>
        <w:t xml:space="preserve">, </w:t>
      </w:r>
      <w:r>
        <w:rPr>
          <w:noProof/>
        </w:rPr>
        <w:t>Tamara</w:t>
      </w:r>
      <w:r>
        <w:t xml:space="preserve"> </w:t>
      </w:r>
      <w:r>
        <w:rPr>
          <w:noProof/>
        </w:rPr>
        <w:t>Anderson</w:t>
      </w:r>
      <w:r>
        <w:t xml:space="preserve"> </w:t>
      </w:r>
    </w:p>
    <w:p w:rsidR="006375A8" w:rsidRDefault="006375A8">
      <w:r>
        <w:rPr>
          <w:noProof/>
        </w:rPr>
        <w:t>This empirical study examined the relationship between body image and practice of spiritual disciplines in college students.  While a positive relationship between the variables was found, the addition of the moderation variables, attachment to God and religious views of the body, showed results that were opposite to the researcher's initial hypotheses.</w:t>
      </w:r>
    </w:p>
    <w:p w:rsidR="006375A8" w:rsidRPr="00C31D08" w:rsidRDefault="006375A8" w:rsidP="00B1273C">
      <w:pPr>
        <w:spacing w:after="0"/>
        <w:rPr>
          <w:b/>
        </w:rPr>
      </w:pPr>
      <w:r w:rsidRPr="005B0F2D">
        <w:rPr>
          <w:b/>
          <w:noProof/>
        </w:rPr>
        <w:t>Factors Contributing to Posttraumatic Growth Following Bereavement</w:t>
      </w:r>
    </w:p>
    <w:p w:rsidR="006375A8" w:rsidRDefault="006375A8">
      <w:r>
        <w:rPr>
          <w:noProof/>
        </w:rPr>
        <w:t>Angela</w:t>
      </w:r>
      <w:r>
        <w:t xml:space="preserve"> </w:t>
      </w:r>
      <w:r>
        <w:rPr>
          <w:noProof/>
        </w:rPr>
        <w:t>Ryan</w:t>
      </w:r>
      <w:r>
        <w:t xml:space="preserve"> </w:t>
      </w:r>
    </w:p>
    <w:p w:rsidR="006375A8" w:rsidRDefault="006375A8">
      <w:r>
        <w:rPr>
          <w:noProof/>
        </w:rPr>
        <w:t>Bereavement impacts a large number of individuals yearly. This study examined experiences of posttraumatic growth following bereavement in individuals who had lost a close friend or family member within the last 10 years. The study aimed to identify factors that assisted in the development of growth for some individuals.</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Family Dynamics Relating to College Students' Mental Health</w:t>
      </w:r>
    </w:p>
    <w:p w:rsidR="006375A8" w:rsidRDefault="006375A8">
      <w:r>
        <w:rPr>
          <w:noProof/>
        </w:rPr>
        <w:t>Bethany</w:t>
      </w:r>
      <w:r>
        <w:t xml:space="preserve"> </w:t>
      </w:r>
      <w:r>
        <w:rPr>
          <w:noProof/>
        </w:rPr>
        <w:t>Hamilton</w:t>
      </w:r>
      <w:r>
        <w:t xml:space="preserve">, </w:t>
      </w:r>
      <w:r>
        <w:rPr>
          <w:noProof/>
        </w:rPr>
        <w:t>Janet</w:t>
      </w:r>
      <w:r>
        <w:t xml:space="preserve"> </w:t>
      </w:r>
      <w:r>
        <w:rPr>
          <w:noProof/>
        </w:rPr>
        <w:t>Dean</w:t>
      </w:r>
      <w:r>
        <w:t xml:space="preserve"> </w:t>
      </w:r>
    </w:p>
    <w:p w:rsidR="006375A8" w:rsidRDefault="006375A8" w:rsidP="002B6027">
      <w:r>
        <w:rPr>
          <w:noProof/>
        </w:rPr>
        <w:t>The current study examined the relationship between college students' mental health and family dynamics, including codependency, overall family dysfunction, attachment style, and helicopter parenting. Self-differentiation was also examined as a mediator within these relationships.</w:t>
      </w:r>
    </w:p>
    <w:p w:rsidR="006375A8" w:rsidRPr="00C31D08" w:rsidRDefault="006375A8" w:rsidP="002B6027">
      <w:pPr>
        <w:spacing w:after="0"/>
        <w:rPr>
          <w:b/>
        </w:rPr>
      </w:pPr>
      <w:r w:rsidRPr="005B0F2D">
        <w:rPr>
          <w:b/>
          <w:noProof/>
        </w:rPr>
        <w:t>Forgiveness perceptions: Is forgiveness virtuous yet difficult?</w:t>
      </w:r>
    </w:p>
    <w:p w:rsidR="006375A8" w:rsidRDefault="006375A8">
      <w:r>
        <w:rPr>
          <w:noProof/>
        </w:rPr>
        <w:t>Jichan</w:t>
      </w:r>
      <w:r>
        <w:t xml:space="preserve"> </w:t>
      </w:r>
      <w:r>
        <w:rPr>
          <w:noProof/>
        </w:rPr>
        <w:t>Kim</w:t>
      </w:r>
      <w:r>
        <w:t xml:space="preserve"> </w:t>
      </w:r>
    </w:p>
    <w:p w:rsidR="006375A8" w:rsidRDefault="006375A8">
      <w:r>
        <w:rPr>
          <w:noProof/>
        </w:rPr>
        <w:t>C. S. Lewis noted that we think of forgiveness as a lovely idea until we have something to forgive. This presentation reports two studies that examined the effect of recalling past events of hurt versus love on participants' perception of forgiveness among college student at a large Christian university.</w:t>
      </w:r>
    </w:p>
    <w:p w:rsidR="006375A8" w:rsidRPr="00C31D08" w:rsidRDefault="006375A8" w:rsidP="00B1273C">
      <w:pPr>
        <w:spacing w:after="0"/>
        <w:rPr>
          <w:b/>
        </w:rPr>
      </w:pPr>
      <w:r w:rsidRPr="005B0F2D">
        <w:rPr>
          <w:b/>
          <w:noProof/>
        </w:rPr>
        <w:t>How Ethnically Insensitive is Gratitude Research? The Disproportionate Representation of Different Ethnicities in Recent Research on Gratitude</w:t>
      </w:r>
    </w:p>
    <w:p w:rsidR="006375A8" w:rsidRDefault="006375A8">
      <w:r>
        <w:rPr>
          <w:noProof/>
        </w:rPr>
        <w:t>Robert</w:t>
      </w:r>
      <w:r>
        <w:t xml:space="preserve"> </w:t>
      </w:r>
      <w:r>
        <w:rPr>
          <w:noProof/>
        </w:rPr>
        <w:t>Kessler</w:t>
      </w:r>
      <w:r>
        <w:t xml:space="preserve">, </w:t>
      </w:r>
      <w:r>
        <w:rPr>
          <w:noProof/>
        </w:rPr>
        <w:t>Jeffrey</w:t>
      </w:r>
      <w:r>
        <w:t xml:space="preserve"> </w:t>
      </w:r>
      <w:r>
        <w:rPr>
          <w:noProof/>
        </w:rPr>
        <w:t>Dunkerly</w:t>
      </w:r>
      <w:r>
        <w:t xml:space="preserve"> </w:t>
      </w:r>
    </w:p>
    <w:p w:rsidR="006375A8" w:rsidRDefault="006375A8">
      <w:r>
        <w:rPr>
          <w:noProof/>
        </w:rPr>
        <w:t>The 57 gratitude studies published in the Journal of Positive Psychology between 2018 and 2020 included disproportionately few people of color, X2 (5) = 150.61, p &lt; .001. Beyond representativeness, it will be important to study particular ethnic groups to better understand the diversity of human experience in positive psychology.</w:t>
      </w:r>
    </w:p>
    <w:p w:rsidR="006375A8" w:rsidRPr="00C31D08" w:rsidRDefault="006375A8" w:rsidP="00B1273C">
      <w:pPr>
        <w:spacing w:after="0"/>
        <w:rPr>
          <w:b/>
        </w:rPr>
      </w:pPr>
      <w:r w:rsidRPr="005B0F2D">
        <w:rPr>
          <w:b/>
          <w:noProof/>
        </w:rPr>
        <w:t>How the Church Can Support Sexual Minorities: A Survey of LGBTQ+ Persons who Came Out to Christian Parents</w:t>
      </w:r>
    </w:p>
    <w:p w:rsidR="006375A8" w:rsidRDefault="006375A8">
      <w:r>
        <w:rPr>
          <w:noProof/>
        </w:rPr>
        <w:t>Kevin</w:t>
      </w:r>
      <w:r>
        <w:t xml:space="preserve"> </w:t>
      </w:r>
      <w:r>
        <w:rPr>
          <w:noProof/>
        </w:rPr>
        <w:t>Biondolillo</w:t>
      </w:r>
      <w:r>
        <w:t xml:space="preserve">, </w:t>
      </w:r>
      <w:r>
        <w:rPr>
          <w:noProof/>
        </w:rPr>
        <w:t>Alex</w:t>
      </w:r>
      <w:r>
        <w:t xml:space="preserve"> </w:t>
      </w:r>
      <w:r>
        <w:rPr>
          <w:noProof/>
        </w:rPr>
        <w:t>Newcomer</w:t>
      </w:r>
      <w:r>
        <w:t xml:space="preserve">, </w:t>
      </w:r>
      <w:r>
        <w:rPr>
          <w:noProof/>
        </w:rPr>
        <w:t>Micaela</w:t>
      </w:r>
      <w:r>
        <w:t xml:space="preserve"> </w:t>
      </w:r>
      <w:r>
        <w:rPr>
          <w:noProof/>
        </w:rPr>
        <w:t>Hardyman</w:t>
      </w:r>
      <w:r>
        <w:t xml:space="preserve">, </w:t>
      </w:r>
      <w:r>
        <w:rPr>
          <w:noProof/>
        </w:rPr>
        <w:t>Ethan</w:t>
      </w:r>
      <w:r>
        <w:t xml:space="preserve"> </w:t>
      </w:r>
      <w:r>
        <w:rPr>
          <w:noProof/>
        </w:rPr>
        <w:t>Martin</w:t>
      </w:r>
      <w:r>
        <w:t xml:space="preserve">, </w:t>
      </w:r>
      <w:r>
        <w:rPr>
          <w:noProof/>
        </w:rPr>
        <w:t>Anne</w:t>
      </w:r>
      <w:r>
        <w:t xml:space="preserve"> </w:t>
      </w:r>
      <w:r>
        <w:rPr>
          <w:noProof/>
        </w:rPr>
        <w:t>Seibert</w:t>
      </w:r>
    </w:p>
    <w:p w:rsidR="006375A8" w:rsidRDefault="006375A8">
      <w:r>
        <w:rPr>
          <w:noProof/>
        </w:rPr>
        <w:t>This study investigates recommendations by LGBTQ+ persons for churches into providing support for LGBTQ+ individuals. Through thematic analysis, this study identifies specific recommendations to churches from the voices of sexual minorities and gender diverse persons.</w:t>
      </w:r>
    </w:p>
    <w:p w:rsidR="006375A8" w:rsidRPr="00C31D08" w:rsidRDefault="006375A8" w:rsidP="00B1273C">
      <w:pPr>
        <w:spacing w:after="0"/>
        <w:rPr>
          <w:b/>
        </w:rPr>
      </w:pPr>
      <w:r w:rsidRPr="005B0F2D">
        <w:rPr>
          <w:b/>
          <w:noProof/>
        </w:rPr>
        <w:t>Identifying a Link Between Political Ideology and View of God for College and Graduate Level Students in the Context of the 2020 Election</w:t>
      </w:r>
    </w:p>
    <w:p w:rsidR="006375A8" w:rsidRDefault="006375A8">
      <w:r>
        <w:rPr>
          <w:noProof/>
        </w:rPr>
        <w:t>Alexandra</w:t>
      </w:r>
      <w:r>
        <w:t xml:space="preserve"> </w:t>
      </w:r>
      <w:r>
        <w:rPr>
          <w:noProof/>
        </w:rPr>
        <w:t>Heinle</w:t>
      </w:r>
      <w:r>
        <w:t xml:space="preserve">, </w:t>
      </w:r>
      <w:r>
        <w:rPr>
          <w:noProof/>
        </w:rPr>
        <w:t>Taylor</w:t>
      </w:r>
      <w:r>
        <w:t xml:space="preserve"> </w:t>
      </w:r>
      <w:r>
        <w:rPr>
          <w:noProof/>
        </w:rPr>
        <w:t>McMillen</w:t>
      </w:r>
      <w:r>
        <w:t xml:space="preserve">, </w:t>
      </w:r>
      <w:r>
        <w:rPr>
          <w:noProof/>
        </w:rPr>
        <w:t>Amber</w:t>
      </w:r>
      <w:r>
        <w:t xml:space="preserve"> </w:t>
      </w:r>
      <w:r>
        <w:rPr>
          <w:noProof/>
        </w:rPr>
        <w:t>Nelson</w:t>
      </w:r>
      <w:r>
        <w:t xml:space="preserve"> </w:t>
      </w:r>
    </w:p>
    <w:p w:rsidR="006375A8" w:rsidRDefault="006375A8">
      <w:r>
        <w:rPr>
          <w:noProof/>
        </w:rPr>
        <w:t>With the upcoming presidential election of 2020 amidst growing secularism, political ideologies appear to be more emphasized than ever. This study seeks to assess the relationship between how a student's political ideology relates to their view of God, especially within the heightened political climate of the upcoming presidential election.</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Identifying changes in political ideology and view of God for college and graduate students following the 2020 Presidential election</w:t>
      </w:r>
    </w:p>
    <w:p w:rsidR="006375A8" w:rsidRDefault="006375A8">
      <w:r>
        <w:rPr>
          <w:noProof/>
        </w:rPr>
        <w:t>Taylor</w:t>
      </w:r>
      <w:r>
        <w:t xml:space="preserve"> </w:t>
      </w:r>
      <w:r>
        <w:rPr>
          <w:noProof/>
        </w:rPr>
        <w:t>McMillen</w:t>
      </w:r>
      <w:r>
        <w:t xml:space="preserve">, </w:t>
      </w:r>
      <w:r>
        <w:rPr>
          <w:noProof/>
        </w:rPr>
        <w:t>Alexandra</w:t>
      </w:r>
      <w:r>
        <w:t xml:space="preserve"> </w:t>
      </w:r>
      <w:r>
        <w:rPr>
          <w:noProof/>
        </w:rPr>
        <w:t>Heinle</w:t>
      </w:r>
      <w:r>
        <w:t xml:space="preserve">, </w:t>
      </w:r>
      <w:r>
        <w:rPr>
          <w:noProof/>
        </w:rPr>
        <w:t>Amber</w:t>
      </w:r>
      <w:r>
        <w:t xml:space="preserve"> </w:t>
      </w:r>
      <w:r>
        <w:rPr>
          <w:noProof/>
        </w:rPr>
        <w:t>Nelson</w:t>
      </w:r>
      <w:r>
        <w:t xml:space="preserve"> </w:t>
      </w:r>
    </w:p>
    <w:p w:rsidR="006375A8" w:rsidRDefault="006375A8">
      <w:r>
        <w:rPr>
          <w:noProof/>
        </w:rPr>
        <w:t>With the upcoming presidential election of 2020 amongst recent years of secularism, political ideologies appear to be increasingly emphasized. This study seeks to utilize a pre/post analysis to examine the changes that occur within the relationship between student's political ideology and their view of God following the upcoming election.</w:t>
      </w:r>
    </w:p>
    <w:p w:rsidR="006375A8" w:rsidRPr="00C31D08" w:rsidRDefault="006375A8" w:rsidP="00B1273C">
      <w:pPr>
        <w:spacing w:after="0"/>
        <w:rPr>
          <w:b/>
        </w:rPr>
      </w:pPr>
      <w:r w:rsidRPr="005B0F2D">
        <w:rPr>
          <w:b/>
          <w:noProof/>
        </w:rPr>
        <w:t>LGBTQ Grace Narratives &amp; Clinical Implications</w:t>
      </w:r>
    </w:p>
    <w:p w:rsidR="006375A8" w:rsidRDefault="006375A8">
      <w:r>
        <w:rPr>
          <w:noProof/>
        </w:rPr>
        <w:t>Kylee</w:t>
      </w:r>
      <w:r>
        <w:t xml:space="preserve"> </w:t>
      </w:r>
      <w:r>
        <w:rPr>
          <w:noProof/>
        </w:rPr>
        <w:t>Peterson</w:t>
      </w:r>
      <w:r>
        <w:t xml:space="preserve">, </w:t>
      </w:r>
      <w:r>
        <w:rPr>
          <w:noProof/>
        </w:rPr>
        <w:t>Mark</w:t>
      </w:r>
      <w:r>
        <w:t xml:space="preserve"> </w:t>
      </w:r>
      <w:r>
        <w:rPr>
          <w:noProof/>
        </w:rPr>
        <w:t>McMinn</w:t>
      </w:r>
      <w:r>
        <w:t xml:space="preserve">, </w:t>
      </w:r>
      <w:r>
        <w:rPr>
          <w:noProof/>
        </w:rPr>
        <w:t>Nick</w:t>
      </w:r>
      <w:r>
        <w:t xml:space="preserve"> </w:t>
      </w:r>
      <w:r>
        <w:rPr>
          <w:noProof/>
        </w:rPr>
        <w:t>Schollars</w:t>
      </w:r>
      <w:r>
        <w:t xml:space="preserve">, </w:t>
      </w:r>
      <w:r>
        <w:rPr>
          <w:noProof/>
        </w:rPr>
        <w:t>Katie</w:t>
      </w:r>
      <w:r>
        <w:t xml:space="preserve"> </w:t>
      </w:r>
      <w:r>
        <w:rPr>
          <w:noProof/>
        </w:rPr>
        <w:t>Reinhart</w:t>
      </w:r>
      <w:r>
        <w:t xml:space="preserve"> </w:t>
      </w:r>
    </w:p>
    <w:p w:rsidR="006375A8" w:rsidRDefault="006375A8">
      <w:r>
        <w:rPr>
          <w:noProof/>
        </w:rPr>
        <w:t>This qualitative exploration addressed how LGBTQ Christians experience divine grace amid hardships. The study examines the concepts of deconstruction and reconstruction of faith narratives, how participants experience divine grace, divine grace as an avenue for meaning-making in times of hardship, and clinical applications.</w:t>
      </w:r>
    </w:p>
    <w:p w:rsidR="006375A8" w:rsidRPr="00C31D08" w:rsidRDefault="006375A8" w:rsidP="00B1273C">
      <w:pPr>
        <w:spacing w:after="0"/>
        <w:rPr>
          <w:b/>
        </w:rPr>
      </w:pPr>
      <w:r w:rsidRPr="005B0F2D">
        <w:rPr>
          <w:b/>
          <w:noProof/>
        </w:rPr>
        <w:t>Mentoring Program Benefits for High School Freshmen Students Using Mindfulness-Based Stress Reduction (MBSR)</w:t>
      </w:r>
    </w:p>
    <w:p w:rsidR="006375A8" w:rsidRDefault="006375A8">
      <w:r>
        <w:rPr>
          <w:noProof/>
        </w:rPr>
        <w:t>Nathalie</w:t>
      </w:r>
      <w:r>
        <w:t xml:space="preserve"> </w:t>
      </w:r>
      <w:r>
        <w:rPr>
          <w:noProof/>
        </w:rPr>
        <w:t>Barber</w:t>
      </w:r>
      <w:r>
        <w:t xml:space="preserve"> </w:t>
      </w:r>
    </w:p>
    <w:p w:rsidR="006375A8" w:rsidRDefault="006375A8">
      <w:r>
        <w:rPr>
          <w:noProof/>
        </w:rPr>
        <w:t>I implemented a mentoring program that included an adapted version of Mindfulness-Based Stress Reduction (MBSR) (Kabat-Zinn, 2013) with a teenage population in a private high school setting. The presentation introduces findings of significant benefits such as reduced stress, better time management, enriched prayer life, increased trust, and improved academic performance.</w:t>
      </w:r>
    </w:p>
    <w:p w:rsidR="006375A8" w:rsidRPr="00C31D08" w:rsidRDefault="006375A8" w:rsidP="00B1273C">
      <w:pPr>
        <w:spacing w:after="0"/>
        <w:rPr>
          <w:b/>
        </w:rPr>
      </w:pPr>
      <w:r w:rsidRPr="005B0F2D">
        <w:rPr>
          <w:b/>
          <w:noProof/>
        </w:rPr>
        <w:t>Multiculturalism, Social Justice, Community, and the Church's Role in Mental Health Care: A Practical Approach to Integration for the Next Generation</w:t>
      </w:r>
    </w:p>
    <w:p w:rsidR="006375A8" w:rsidRDefault="006375A8">
      <w:r>
        <w:rPr>
          <w:noProof/>
        </w:rPr>
        <w:t>Kristen</w:t>
      </w:r>
      <w:r>
        <w:t xml:space="preserve"> </w:t>
      </w:r>
      <w:r>
        <w:rPr>
          <w:noProof/>
        </w:rPr>
        <w:t>Kansiewicz</w:t>
      </w:r>
      <w:r>
        <w:t xml:space="preserve">, </w:t>
      </w:r>
      <w:r>
        <w:rPr>
          <w:noProof/>
        </w:rPr>
        <w:t>Michelle</w:t>
      </w:r>
      <w:r>
        <w:t xml:space="preserve"> </w:t>
      </w:r>
      <w:r>
        <w:rPr>
          <w:noProof/>
        </w:rPr>
        <w:t>Fielder</w:t>
      </w:r>
      <w:r>
        <w:t xml:space="preserve">, </w:t>
      </w:r>
      <w:r>
        <w:rPr>
          <w:noProof/>
        </w:rPr>
        <w:t>Elijah</w:t>
      </w:r>
      <w:r>
        <w:t xml:space="preserve"> </w:t>
      </w:r>
      <w:r>
        <w:rPr>
          <w:noProof/>
        </w:rPr>
        <w:t>Lee</w:t>
      </w:r>
      <w:r>
        <w:t xml:space="preserve">, </w:t>
      </w:r>
      <w:r>
        <w:rPr>
          <w:noProof/>
        </w:rPr>
        <w:t>Shante</w:t>
      </w:r>
      <w:r>
        <w:t xml:space="preserve"> </w:t>
      </w:r>
      <w:r>
        <w:rPr>
          <w:noProof/>
        </w:rPr>
        <w:t>Williams</w:t>
      </w:r>
      <w:r>
        <w:t xml:space="preserve"> </w:t>
      </w:r>
    </w:p>
    <w:p w:rsidR="006375A8" w:rsidRDefault="006375A8">
      <w:r>
        <w:rPr>
          <w:noProof/>
        </w:rPr>
        <w:t>The integration of psychology and theology has been a subject of heated debate for the past 50 years. While the foundational theoretical constructs are important to discuss, this workshop presents a practical approach to integration that focuses on multiculturalism, social justice, community, and the church's role in mental health care.</w:t>
      </w:r>
    </w:p>
    <w:p w:rsidR="006375A8" w:rsidRPr="00C31D08" w:rsidRDefault="006375A8" w:rsidP="00B1273C">
      <w:pPr>
        <w:spacing w:after="0"/>
        <w:rPr>
          <w:b/>
        </w:rPr>
      </w:pPr>
      <w:r w:rsidRPr="005B0F2D">
        <w:rPr>
          <w:b/>
          <w:noProof/>
        </w:rPr>
        <w:t>Parents of LGBTQ+ loved ones speak to their churches</w:t>
      </w:r>
    </w:p>
    <w:p w:rsidR="006375A8" w:rsidRDefault="006375A8">
      <w:r>
        <w:rPr>
          <w:noProof/>
        </w:rPr>
        <w:t>Charles</w:t>
      </w:r>
      <w:r>
        <w:t xml:space="preserve"> </w:t>
      </w:r>
      <w:r>
        <w:rPr>
          <w:noProof/>
        </w:rPr>
        <w:t>Cruise</w:t>
      </w:r>
      <w:r>
        <w:t xml:space="preserve">, </w:t>
      </w:r>
      <w:r>
        <w:rPr>
          <w:noProof/>
        </w:rPr>
        <w:t>Olya</w:t>
      </w:r>
      <w:r>
        <w:t xml:space="preserve"> </w:t>
      </w:r>
      <w:r>
        <w:rPr>
          <w:noProof/>
        </w:rPr>
        <w:t>Zaporozhets</w:t>
      </w:r>
      <w:r>
        <w:t xml:space="preserve">, </w:t>
      </w:r>
      <w:r>
        <w:rPr>
          <w:noProof/>
        </w:rPr>
        <w:t>Mark</w:t>
      </w:r>
      <w:r>
        <w:t xml:space="preserve"> </w:t>
      </w:r>
      <w:r>
        <w:rPr>
          <w:noProof/>
        </w:rPr>
        <w:t>Yarhouse</w:t>
      </w:r>
      <w:r>
        <w:t xml:space="preserve">, </w:t>
      </w:r>
      <w:r>
        <w:rPr>
          <w:noProof/>
        </w:rPr>
        <w:t>Michael</w:t>
      </w:r>
      <w:r>
        <w:t xml:space="preserve"> </w:t>
      </w:r>
      <w:r>
        <w:rPr>
          <w:noProof/>
        </w:rPr>
        <w:t>Haarer</w:t>
      </w:r>
      <w:r>
        <w:t xml:space="preserve"> </w:t>
      </w:r>
    </w:p>
    <w:p w:rsidR="006375A8" w:rsidRDefault="006375A8">
      <w:r>
        <w:rPr>
          <w:noProof/>
        </w:rPr>
        <w:t>Results from a survey of 118 parents of LGBTQ+ individuals demonstrate how Christian mental health clinicians and church leaders can support parents like them. Themes that emerge reveal how they wish the church would respond to them, their loved ones, and cultural trends at large.</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Paths to Psychological Well-Being:  Sexual Identity Choices of Celibate Gay Christians</w:t>
      </w:r>
    </w:p>
    <w:p w:rsidR="006375A8" w:rsidRDefault="006375A8">
      <w:r>
        <w:rPr>
          <w:noProof/>
        </w:rPr>
        <w:t>Kristen</w:t>
      </w:r>
      <w:r>
        <w:t xml:space="preserve"> </w:t>
      </w:r>
      <w:r>
        <w:rPr>
          <w:noProof/>
        </w:rPr>
        <w:t>Kansiewicz</w:t>
      </w:r>
      <w:r>
        <w:t xml:space="preserve">, </w:t>
      </w:r>
      <w:r>
        <w:rPr>
          <w:noProof/>
        </w:rPr>
        <w:t>Olya</w:t>
      </w:r>
      <w:r>
        <w:t xml:space="preserve"> </w:t>
      </w:r>
      <w:r>
        <w:rPr>
          <w:noProof/>
        </w:rPr>
        <w:t>Zaporozhets</w:t>
      </w:r>
      <w:r>
        <w:t xml:space="preserve">, </w:t>
      </w:r>
      <w:r>
        <w:rPr>
          <w:noProof/>
        </w:rPr>
        <w:t>Mark</w:t>
      </w:r>
      <w:r>
        <w:t xml:space="preserve"> </w:t>
      </w:r>
      <w:r>
        <w:rPr>
          <w:noProof/>
        </w:rPr>
        <w:t>Yarhouse</w:t>
      </w:r>
      <w:r>
        <w:t xml:space="preserve"> </w:t>
      </w:r>
    </w:p>
    <w:p w:rsidR="006375A8" w:rsidRDefault="006375A8">
      <w:r>
        <w:rPr>
          <w:noProof/>
        </w:rPr>
        <w:t>This poster session presents original research examining the psychological well-being and sexual identity choices of a sample of 295 celibate, same-sex attracted Christians. Our findings suggest that there are multiple paths to psychological well-being based on spiritual and sexual identity, with those who chose to dis-identify with a gay identity showing significantly better well-being outcomes than those who were publicly gay or privately gay.</w:t>
      </w:r>
    </w:p>
    <w:p w:rsidR="006375A8" w:rsidRPr="00C31D08" w:rsidRDefault="006375A8" w:rsidP="00B1273C">
      <w:pPr>
        <w:spacing w:after="0"/>
        <w:rPr>
          <w:b/>
        </w:rPr>
      </w:pPr>
      <w:r w:rsidRPr="005B0F2D">
        <w:rPr>
          <w:b/>
          <w:noProof/>
        </w:rPr>
        <w:t>Predicting couple satisfaction from relational humility, forgiveness from God, emotional forgiveness and self forgiveness</w:t>
      </w:r>
    </w:p>
    <w:p w:rsidR="006375A8" w:rsidRDefault="006375A8">
      <w:r>
        <w:rPr>
          <w:noProof/>
        </w:rPr>
        <w:t>Jennifer</w:t>
      </w:r>
      <w:r>
        <w:t xml:space="preserve"> </w:t>
      </w:r>
      <w:r>
        <w:rPr>
          <w:noProof/>
        </w:rPr>
        <w:t>Ripley</w:t>
      </w:r>
      <w:r>
        <w:t xml:space="preserve">, </w:t>
      </w:r>
      <w:r>
        <w:rPr>
          <w:noProof/>
        </w:rPr>
        <w:t>Daniel</w:t>
      </w:r>
      <w:r>
        <w:t xml:space="preserve"> </w:t>
      </w:r>
      <w:r>
        <w:rPr>
          <w:noProof/>
        </w:rPr>
        <w:t>Waldheim</w:t>
      </w:r>
      <w:r>
        <w:t xml:space="preserve">, </w:t>
      </w:r>
      <w:r>
        <w:rPr>
          <w:noProof/>
        </w:rPr>
        <w:t>Cassandra</w:t>
      </w:r>
      <w:r>
        <w:t xml:space="preserve"> </w:t>
      </w:r>
      <w:r>
        <w:rPr>
          <w:noProof/>
        </w:rPr>
        <w:t>Hall</w:t>
      </w:r>
      <w:r>
        <w:t xml:space="preserve"> </w:t>
      </w:r>
    </w:p>
    <w:p w:rsidR="006375A8" w:rsidRDefault="006375A8">
      <w:r>
        <w:rPr>
          <w:noProof/>
        </w:rPr>
        <w:t>The link between relationally applied virtues and couple satisfaction is increasingly demonstrating predictive power, but the paths to satisfaction are still being explored.  This poster presents a study of married or cohabiting participants (N=92) to predict couple satisfaction from relational humility, forgiveness from God, emotional forgiveness and self forgiveness.  Results supported the hypothesis.</w:t>
      </w:r>
    </w:p>
    <w:p w:rsidR="006375A8" w:rsidRPr="00C31D08" w:rsidRDefault="006375A8" w:rsidP="00B1273C">
      <w:pPr>
        <w:spacing w:after="0"/>
        <w:rPr>
          <w:b/>
        </w:rPr>
      </w:pPr>
      <w:r w:rsidRPr="005B0F2D">
        <w:rPr>
          <w:b/>
          <w:noProof/>
        </w:rPr>
        <w:t>Predicting Spiritual Well-Being in Clinically Anxious and Depressed Treatment-Seeking Individuals</w:t>
      </w:r>
    </w:p>
    <w:p w:rsidR="006375A8" w:rsidRDefault="006375A8">
      <w:r>
        <w:rPr>
          <w:noProof/>
        </w:rPr>
        <w:t>Rebecca</w:t>
      </w:r>
      <w:r>
        <w:t xml:space="preserve"> </w:t>
      </w:r>
      <w:r>
        <w:rPr>
          <w:noProof/>
        </w:rPr>
        <w:t>Banning</w:t>
      </w:r>
      <w:r>
        <w:t xml:space="preserve">, </w:t>
      </w:r>
      <w:r>
        <w:rPr>
          <w:noProof/>
        </w:rPr>
        <w:t>Oxana</w:t>
      </w:r>
      <w:r>
        <w:t xml:space="preserve"> </w:t>
      </w:r>
      <w:r>
        <w:rPr>
          <w:noProof/>
        </w:rPr>
        <w:t>Stebbins</w:t>
      </w:r>
      <w:r>
        <w:t xml:space="preserve">, </w:t>
      </w:r>
      <w:r>
        <w:rPr>
          <w:noProof/>
        </w:rPr>
        <w:t>Thane</w:t>
      </w:r>
      <w:r>
        <w:t xml:space="preserve"> </w:t>
      </w:r>
      <w:r>
        <w:rPr>
          <w:noProof/>
        </w:rPr>
        <w:t>Erickson</w:t>
      </w:r>
      <w:r>
        <w:t xml:space="preserve"> </w:t>
      </w:r>
    </w:p>
    <w:p w:rsidR="006375A8" w:rsidRDefault="006375A8">
      <w:r>
        <w:rPr>
          <w:noProof/>
        </w:rPr>
        <w:t>This study evaluates unique contributing factors of strengths and vulnerabilities that predict spiritual well-being in a clinical sample undergoing cognitive behavioral treatment. Findings showed that elevation proneness, or engagement with moral beauty, plays a particular role in predicting concurrent and future increases in spiritual well-being beyond other strengths and vulnerabilities.</w:t>
      </w:r>
    </w:p>
    <w:p w:rsidR="006375A8" w:rsidRPr="00C31D08" w:rsidRDefault="006375A8" w:rsidP="00B1273C">
      <w:pPr>
        <w:spacing w:after="0"/>
        <w:rPr>
          <w:b/>
        </w:rPr>
      </w:pPr>
      <w:r w:rsidRPr="005B0F2D">
        <w:rPr>
          <w:b/>
          <w:noProof/>
        </w:rPr>
        <w:t>Religious Orientation, Political Identity and Attitudes toward Stigmatized Groups</w:t>
      </w:r>
    </w:p>
    <w:p w:rsidR="006375A8" w:rsidRDefault="006375A8">
      <w:r>
        <w:rPr>
          <w:noProof/>
        </w:rPr>
        <w:t>Priscila</w:t>
      </w:r>
      <w:r>
        <w:t xml:space="preserve"> </w:t>
      </w:r>
      <w:r>
        <w:rPr>
          <w:noProof/>
        </w:rPr>
        <w:t>Castaneda</w:t>
      </w:r>
      <w:r>
        <w:t xml:space="preserve">, </w:t>
      </w:r>
      <w:r>
        <w:rPr>
          <w:noProof/>
        </w:rPr>
        <w:t>Diego</w:t>
      </w:r>
      <w:r>
        <w:t xml:space="preserve"> </w:t>
      </w:r>
      <w:r>
        <w:rPr>
          <w:noProof/>
        </w:rPr>
        <w:t>Vela</w:t>
      </w:r>
      <w:r>
        <w:t xml:space="preserve">, </w:t>
      </w:r>
      <w:r>
        <w:rPr>
          <w:noProof/>
        </w:rPr>
        <w:t>Mireya</w:t>
      </w:r>
      <w:r>
        <w:t xml:space="preserve"> </w:t>
      </w:r>
      <w:r>
        <w:rPr>
          <w:noProof/>
        </w:rPr>
        <w:t>Smith</w:t>
      </w:r>
      <w:r>
        <w:t xml:space="preserve"> </w:t>
      </w:r>
    </w:p>
    <w:p w:rsidR="006375A8" w:rsidRDefault="006375A8">
      <w:r>
        <w:rPr>
          <w:noProof/>
        </w:rPr>
        <w:t>The study investigated how religious orientation and political identity predicts attitudes towards stigmatized groups. Only a conservative political identity predicted negative attitudes toward undocumented Mexican immigrants. Higher extrinsic religiosity predicted more negative attitudes toward foreign outgroups. Moreover, liberal political identification and quest religiosity predicted lower negative attitudes toward Arab Muslims.</w:t>
      </w:r>
    </w:p>
    <w:p w:rsidR="006375A8" w:rsidRPr="00C31D08" w:rsidRDefault="006375A8" w:rsidP="00B1273C">
      <w:pPr>
        <w:spacing w:after="0"/>
        <w:rPr>
          <w:b/>
        </w:rPr>
      </w:pPr>
      <w:r w:rsidRPr="005B0F2D">
        <w:rPr>
          <w:b/>
          <w:noProof/>
        </w:rPr>
        <w:t>Reviewing the Enneagram through the Lens of Personality &amp; Religion</w:t>
      </w:r>
    </w:p>
    <w:p w:rsidR="006375A8" w:rsidRDefault="006375A8">
      <w:r>
        <w:rPr>
          <w:noProof/>
        </w:rPr>
        <w:t>Keith</w:t>
      </w:r>
      <w:r>
        <w:t xml:space="preserve"> </w:t>
      </w:r>
      <w:r>
        <w:rPr>
          <w:noProof/>
        </w:rPr>
        <w:t>Puffer</w:t>
      </w:r>
      <w:r>
        <w:t xml:space="preserve">, </w:t>
      </w:r>
      <w:r>
        <w:rPr>
          <w:noProof/>
        </w:rPr>
        <w:t>Jessica</w:t>
      </w:r>
      <w:r>
        <w:t xml:space="preserve"> </w:t>
      </w:r>
      <w:r>
        <w:rPr>
          <w:noProof/>
        </w:rPr>
        <w:t>Gormong</w:t>
      </w:r>
      <w:r>
        <w:t xml:space="preserve">, </w:t>
      </w:r>
      <w:r>
        <w:rPr>
          <w:noProof/>
        </w:rPr>
        <w:t>Emily</w:t>
      </w:r>
      <w:r>
        <w:t xml:space="preserve"> </w:t>
      </w:r>
      <w:r>
        <w:rPr>
          <w:noProof/>
        </w:rPr>
        <w:t>Davis</w:t>
      </w:r>
      <w:r>
        <w:t xml:space="preserve">, </w:t>
      </w:r>
      <w:r>
        <w:rPr>
          <w:noProof/>
        </w:rPr>
        <w:t>Breanne</w:t>
      </w:r>
      <w:r>
        <w:t xml:space="preserve"> </w:t>
      </w:r>
      <w:r>
        <w:rPr>
          <w:noProof/>
        </w:rPr>
        <w:t>Morgan</w:t>
      </w:r>
    </w:p>
    <w:p w:rsidR="006375A8" w:rsidRDefault="006375A8">
      <w:r>
        <w:rPr>
          <w:noProof/>
        </w:rPr>
        <w:t>Our pilot study reviewed the Enneagram through the lens of personality and religion. We conducted a multivariate analysis of variables from trait, humanistic, and psychoanalytical psychology along with religion per each Enneagram type. Findings from correlational and regression analyses revealed several explicit personality characteristics supporting and contributing to enneatype descriptions.</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Spirituality in Transition: A Grounded Theory of Christians in Late Emerging Adulthood</w:t>
      </w:r>
    </w:p>
    <w:p w:rsidR="006375A8" w:rsidRDefault="006375A8">
      <w:r>
        <w:rPr>
          <w:noProof/>
        </w:rPr>
        <w:t>Chelsea</w:t>
      </w:r>
      <w:r>
        <w:t xml:space="preserve"> </w:t>
      </w:r>
      <w:r>
        <w:rPr>
          <w:noProof/>
        </w:rPr>
        <w:t>Krueger</w:t>
      </w:r>
      <w:r>
        <w:t xml:space="preserve">, </w:t>
      </w:r>
      <w:r>
        <w:rPr>
          <w:noProof/>
        </w:rPr>
        <w:t>Todd</w:t>
      </w:r>
      <w:r>
        <w:t xml:space="preserve"> </w:t>
      </w:r>
      <w:r>
        <w:rPr>
          <w:noProof/>
        </w:rPr>
        <w:t>Hall</w:t>
      </w:r>
      <w:r>
        <w:t xml:space="preserve">, </w:t>
      </w:r>
      <w:r>
        <w:rPr>
          <w:noProof/>
        </w:rPr>
        <w:t>David</w:t>
      </w:r>
      <w:r>
        <w:t xml:space="preserve"> </w:t>
      </w:r>
      <w:r>
        <w:rPr>
          <w:noProof/>
        </w:rPr>
        <w:t>Wang</w:t>
      </w:r>
      <w:r>
        <w:t xml:space="preserve">, </w:t>
      </w:r>
      <w:r>
        <w:rPr>
          <w:noProof/>
        </w:rPr>
        <w:t>John</w:t>
      </w:r>
      <w:r>
        <w:t xml:space="preserve"> </w:t>
      </w:r>
      <w:r>
        <w:rPr>
          <w:noProof/>
        </w:rPr>
        <w:t>Poston</w:t>
      </w:r>
      <w:r>
        <w:t xml:space="preserve"> </w:t>
      </w:r>
    </w:p>
    <w:p w:rsidR="006375A8" w:rsidRDefault="006375A8">
      <w:r>
        <w:rPr>
          <w:noProof/>
        </w:rPr>
        <w:t>There is little known about religion and spirituality (R/S) in emerging adulthood after college. The purpose of this study was to identify general themes of R/S in Christian late emerging adulthood. Using a grounded theory methodology, semi-structured interviews were conducted with 10 participants 24-29 years old.</w:t>
      </w:r>
    </w:p>
    <w:p w:rsidR="006375A8" w:rsidRPr="00C31D08" w:rsidRDefault="006375A8" w:rsidP="00B1273C">
      <w:pPr>
        <w:spacing w:after="0"/>
        <w:rPr>
          <w:b/>
        </w:rPr>
      </w:pPr>
      <w:r w:rsidRPr="005B0F2D">
        <w:rPr>
          <w:b/>
          <w:noProof/>
        </w:rPr>
        <w:t>Spiritually Integrated Schema-Focused Therapy for Christians With Personality Disorders: A Review of Literature</w:t>
      </w:r>
    </w:p>
    <w:p w:rsidR="006375A8" w:rsidRDefault="006375A8">
      <w:r>
        <w:rPr>
          <w:noProof/>
        </w:rPr>
        <w:t>Brittney</w:t>
      </w:r>
      <w:r>
        <w:t xml:space="preserve"> </w:t>
      </w:r>
      <w:r>
        <w:rPr>
          <w:noProof/>
        </w:rPr>
        <w:t>Glisson</w:t>
      </w:r>
      <w:r>
        <w:t xml:space="preserve">, </w:t>
      </w:r>
      <w:r>
        <w:rPr>
          <w:noProof/>
        </w:rPr>
        <w:t>William</w:t>
      </w:r>
      <w:r>
        <w:t xml:space="preserve"> </w:t>
      </w:r>
      <w:r>
        <w:rPr>
          <w:noProof/>
        </w:rPr>
        <w:t>Keith</w:t>
      </w:r>
      <w:r>
        <w:t xml:space="preserve">, </w:t>
      </w:r>
      <w:r>
        <w:rPr>
          <w:noProof/>
        </w:rPr>
        <w:t>Alexandra</w:t>
      </w:r>
      <w:r>
        <w:t xml:space="preserve"> </w:t>
      </w:r>
      <w:r>
        <w:rPr>
          <w:noProof/>
        </w:rPr>
        <w:t>Mertz</w:t>
      </w:r>
      <w:r>
        <w:t xml:space="preserve">, </w:t>
      </w:r>
      <w:r>
        <w:rPr>
          <w:noProof/>
        </w:rPr>
        <w:t>Edward</w:t>
      </w:r>
      <w:r>
        <w:t xml:space="preserve"> </w:t>
      </w:r>
      <w:r>
        <w:rPr>
          <w:noProof/>
        </w:rPr>
        <w:t>Davis</w:t>
      </w:r>
      <w:r>
        <w:t xml:space="preserve">, </w:t>
      </w:r>
      <w:r>
        <w:rPr>
          <w:noProof/>
        </w:rPr>
        <w:t>Hanneke</w:t>
      </w:r>
      <w:r>
        <w:t xml:space="preserve"> </w:t>
      </w:r>
      <w:r>
        <w:rPr>
          <w:noProof/>
        </w:rPr>
        <w:t>Schaap-Jonker</w:t>
      </w:r>
    </w:p>
    <w:p w:rsidR="006375A8" w:rsidRDefault="006375A8">
      <w:r>
        <w:rPr>
          <w:noProof/>
        </w:rPr>
        <w:t>This poster presents a review of research literature regarding Christian-accommodative schema-focused therapy and its usefulness in treating chronic personality problems in Christians. It examines the effectiveness of schema-focused therapy as a treatment for personality disorder and explores the usefulness of Christian-accommodative therapies, which have been used to treat acute issues.</w:t>
      </w:r>
    </w:p>
    <w:p w:rsidR="006375A8" w:rsidRPr="00C31D08" w:rsidRDefault="006375A8" w:rsidP="00B1273C">
      <w:pPr>
        <w:spacing w:after="0"/>
        <w:rPr>
          <w:b/>
        </w:rPr>
      </w:pPr>
      <w:r w:rsidRPr="005B0F2D">
        <w:rPr>
          <w:b/>
          <w:noProof/>
        </w:rPr>
        <w:t>The "Art" of Assessment in Group Supervision.</w:t>
      </w:r>
    </w:p>
    <w:p w:rsidR="006375A8" w:rsidRDefault="006375A8">
      <w:r>
        <w:rPr>
          <w:noProof/>
        </w:rPr>
        <w:t>Marlene</w:t>
      </w:r>
      <w:r>
        <w:t xml:space="preserve"> </w:t>
      </w:r>
      <w:r>
        <w:rPr>
          <w:noProof/>
        </w:rPr>
        <w:t>Estenson</w:t>
      </w:r>
      <w:r>
        <w:t xml:space="preserve">, </w:t>
      </w:r>
      <w:r>
        <w:rPr>
          <w:noProof/>
        </w:rPr>
        <w:t>David</w:t>
      </w:r>
      <w:r>
        <w:t xml:space="preserve"> </w:t>
      </w:r>
      <w:r>
        <w:rPr>
          <w:noProof/>
        </w:rPr>
        <w:t>Brown</w:t>
      </w:r>
      <w:r>
        <w:t xml:space="preserve"> </w:t>
      </w:r>
    </w:p>
    <w:p w:rsidR="006375A8" w:rsidRDefault="006375A8">
      <w:r>
        <w:rPr>
          <w:noProof/>
        </w:rPr>
        <w:t>This presentation will present the major findings of a qualitative art research project. Various visual art artifacts will be shared to demonstrate ways that students in different developmental stages utilize supervision, symbolically identify their stress level, and process their clinical field work with deeper insight.</w:t>
      </w:r>
    </w:p>
    <w:p w:rsidR="006375A8" w:rsidRPr="00C31D08" w:rsidRDefault="006375A8" w:rsidP="00B1273C">
      <w:pPr>
        <w:spacing w:after="0"/>
        <w:rPr>
          <w:b/>
        </w:rPr>
      </w:pPr>
      <w:r w:rsidRPr="005B0F2D">
        <w:rPr>
          <w:b/>
          <w:noProof/>
        </w:rPr>
        <w:t>The Contribution of Christianity to the Study of Humility</w:t>
      </w:r>
    </w:p>
    <w:p w:rsidR="006375A8" w:rsidRDefault="006375A8">
      <w:r>
        <w:rPr>
          <w:noProof/>
        </w:rPr>
        <w:t>Martin</w:t>
      </w:r>
      <w:r>
        <w:t xml:space="preserve"> </w:t>
      </w:r>
      <w:r>
        <w:rPr>
          <w:noProof/>
        </w:rPr>
        <w:t>Timoney</w:t>
      </w:r>
    </w:p>
    <w:p w:rsidR="006375A8" w:rsidRDefault="006375A8">
      <w:r>
        <w:rPr>
          <w:noProof/>
        </w:rPr>
        <w:t>Based on an exegesis of Philippians 2:3-8 and on data collected from examining a proposed operational definition of Christian humility, this paper will posit that the Christian tradition offers a distinctive understanding of humility that can contribute to the psychological study of humility.</w:t>
      </w:r>
    </w:p>
    <w:p w:rsidR="006375A8" w:rsidRPr="00C31D08" w:rsidRDefault="006375A8" w:rsidP="00B1273C">
      <w:pPr>
        <w:spacing w:after="0"/>
        <w:rPr>
          <w:b/>
        </w:rPr>
      </w:pPr>
      <w:r w:rsidRPr="005B0F2D">
        <w:rPr>
          <w:b/>
          <w:noProof/>
        </w:rPr>
        <w:t>The Effect of a Writing Intervention on Interhuman Gratitude and Gratitude to God</w:t>
      </w:r>
    </w:p>
    <w:p w:rsidR="006375A8" w:rsidRDefault="006375A8">
      <w:r>
        <w:rPr>
          <w:noProof/>
        </w:rPr>
        <w:t>Sabrina</w:t>
      </w:r>
      <w:r>
        <w:t xml:space="preserve"> </w:t>
      </w:r>
      <w:r>
        <w:rPr>
          <w:noProof/>
        </w:rPr>
        <w:t>Zuniga</w:t>
      </w:r>
      <w:r>
        <w:t xml:space="preserve">, </w:t>
      </w:r>
      <w:r>
        <w:rPr>
          <w:noProof/>
        </w:rPr>
        <w:t>Adam</w:t>
      </w:r>
      <w:r>
        <w:t xml:space="preserve"> </w:t>
      </w:r>
      <w:r>
        <w:rPr>
          <w:noProof/>
        </w:rPr>
        <w:t>Hodge</w:t>
      </w:r>
      <w:r>
        <w:t xml:space="preserve">, </w:t>
      </w:r>
      <w:r>
        <w:rPr>
          <w:noProof/>
        </w:rPr>
        <w:t>Emily</w:t>
      </w:r>
      <w:r>
        <w:t xml:space="preserve"> </w:t>
      </w:r>
      <w:r>
        <w:rPr>
          <w:noProof/>
        </w:rPr>
        <w:t>Reger</w:t>
      </w:r>
      <w:r>
        <w:t xml:space="preserve">, </w:t>
      </w:r>
      <w:r>
        <w:rPr>
          <w:noProof/>
        </w:rPr>
        <w:t>Joshua</w:t>
      </w:r>
      <w:r>
        <w:t xml:space="preserve"> </w:t>
      </w:r>
      <w:r>
        <w:rPr>
          <w:noProof/>
        </w:rPr>
        <w:t>Hook</w:t>
      </w:r>
      <w:r>
        <w:t xml:space="preserve"> </w:t>
      </w:r>
    </w:p>
    <w:p w:rsidR="006375A8" w:rsidRDefault="006375A8">
      <w:r>
        <w:rPr>
          <w:noProof/>
        </w:rPr>
        <w:t>This presentation poses the question of whether a gratitude to God journaling intervention is related to increased feelings of gratitude to God and spiritual well-being in comparison to an interhuman gratitude journaling exercise and control condition. The interaction of spiritual/religious identity on intervention outcomes will also be discussed.</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The Influence of Christian Belief on Perceptions of Counselor Empathy</w:t>
      </w:r>
    </w:p>
    <w:p w:rsidR="006375A8" w:rsidRDefault="006375A8">
      <w:r>
        <w:rPr>
          <w:noProof/>
        </w:rPr>
        <w:t>Chun-Fang</w:t>
      </w:r>
      <w:r>
        <w:t xml:space="preserve"> </w:t>
      </w:r>
      <w:r>
        <w:rPr>
          <w:noProof/>
        </w:rPr>
        <w:t>Kuo</w:t>
      </w:r>
      <w:r>
        <w:t xml:space="preserve"> </w:t>
      </w:r>
    </w:p>
    <w:p w:rsidR="006375A8" w:rsidRDefault="006375A8">
      <w:r>
        <w:rPr>
          <w:noProof/>
        </w:rPr>
        <w:t>Do Christian Counselors Show More Empathy towards Christian Clients than Secular Clients? An Examination of the Relations between Counselors' Empathy and Counselor-Client Similarity in Christian Commitment and The Influence of Christian Belief on Perceptions of Counselor Empathy</w:t>
      </w:r>
    </w:p>
    <w:p w:rsidR="006375A8" w:rsidRPr="00C31D08" w:rsidRDefault="006375A8" w:rsidP="00B1273C">
      <w:pPr>
        <w:spacing w:after="0"/>
        <w:rPr>
          <w:b/>
        </w:rPr>
      </w:pPr>
      <w:r w:rsidRPr="005B0F2D">
        <w:rPr>
          <w:b/>
          <w:noProof/>
        </w:rPr>
        <w:t>The presence of forgiveness: within-individual and cross-partner associations between mindfulness and forgiveness in a Christian sample</w:t>
      </w:r>
    </w:p>
    <w:p w:rsidR="006375A8" w:rsidRDefault="006375A8">
      <w:r>
        <w:rPr>
          <w:noProof/>
        </w:rPr>
        <w:t>Matt</w:t>
      </w:r>
      <w:r>
        <w:t xml:space="preserve"> </w:t>
      </w:r>
      <w:r>
        <w:rPr>
          <w:noProof/>
        </w:rPr>
        <w:t>McCall</w:t>
      </w:r>
      <w:r>
        <w:t xml:space="preserve"> </w:t>
      </w:r>
    </w:p>
    <w:p w:rsidR="006375A8" w:rsidRPr="00C31D08" w:rsidRDefault="006375A8" w:rsidP="00B1273C">
      <w:pPr>
        <w:spacing w:after="0"/>
        <w:rPr>
          <w:b/>
        </w:rPr>
      </w:pPr>
      <w:r w:rsidRPr="005B0F2D">
        <w:rPr>
          <w:b/>
          <w:noProof/>
        </w:rPr>
        <w:t>The Relationship between Spirituality and Mental Health: Implications for Clinicians</w:t>
      </w:r>
    </w:p>
    <w:p w:rsidR="006375A8" w:rsidRDefault="006375A8">
      <w:r>
        <w:rPr>
          <w:noProof/>
        </w:rPr>
        <w:t>David</w:t>
      </w:r>
      <w:r>
        <w:t xml:space="preserve"> </w:t>
      </w:r>
      <w:r>
        <w:rPr>
          <w:noProof/>
        </w:rPr>
        <w:t>Brown</w:t>
      </w:r>
      <w:r>
        <w:t xml:space="preserve">, </w:t>
      </w:r>
      <w:r>
        <w:rPr>
          <w:noProof/>
        </w:rPr>
        <w:t>Marlene</w:t>
      </w:r>
      <w:r>
        <w:t xml:space="preserve"> </w:t>
      </w:r>
      <w:r>
        <w:rPr>
          <w:noProof/>
        </w:rPr>
        <w:t>Estenson</w:t>
      </w:r>
      <w:r>
        <w:t xml:space="preserve"> </w:t>
      </w:r>
    </w:p>
    <w:p w:rsidR="006375A8" w:rsidRDefault="006375A8">
      <w:r>
        <w:rPr>
          <w:noProof/>
        </w:rPr>
        <w:t>This presentation will review research findings of the relationship between spirituality and mental health. Discussion will consider how spirituality influences mental health and how spirituality and religiosity can be integrated into clinician training, clinical practice, and for personal spiritual growth. Ethical consideration of spirituality and counseling will also be provided.</w:t>
      </w:r>
    </w:p>
    <w:p w:rsidR="006375A8" w:rsidRPr="00C31D08" w:rsidRDefault="006375A8" w:rsidP="00B1273C">
      <w:pPr>
        <w:spacing w:after="0"/>
        <w:rPr>
          <w:b/>
        </w:rPr>
      </w:pPr>
      <w:r w:rsidRPr="005B0F2D">
        <w:rPr>
          <w:b/>
          <w:noProof/>
        </w:rPr>
        <w:t>The Transformation and Redefinition of Sexuality Following Exit from the Commercial Sale of Sex</w:t>
      </w:r>
    </w:p>
    <w:p w:rsidR="006375A8" w:rsidRDefault="006375A8">
      <w:r>
        <w:rPr>
          <w:noProof/>
        </w:rPr>
        <w:t>Sarah</w:t>
      </w:r>
      <w:r>
        <w:t xml:space="preserve"> </w:t>
      </w:r>
      <w:r>
        <w:rPr>
          <w:noProof/>
        </w:rPr>
        <w:t>Lancaster</w:t>
      </w:r>
      <w:r>
        <w:t xml:space="preserve">, </w:t>
      </w:r>
      <w:r>
        <w:rPr>
          <w:noProof/>
        </w:rPr>
        <w:t>Sally</w:t>
      </w:r>
      <w:r>
        <w:t xml:space="preserve"> </w:t>
      </w:r>
      <w:r>
        <w:rPr>
          <w:noProof/>
        </w:rPr>
        <w:t>Canning</w:t>
      </w:r>
      <w:r>
        <w:t xml:space="preserve">, </w:t>
      </w:r>
      <w:r>
        <w:rPr>
          <w:noProof/>
        </w:rPr>
        <w:t>Tammy</w:t>
      </w:r>
      <w:r>
        <w:t xml:space="preserve"> </w:t>
      </w:r>
      <w:r>
        <w:rPr>
          <w:noProof/>
        </w:rPr>
        <w:t>Schultz</w:t>
      </w:r>
      <w:r>
        <w:t xml:space="preserve">, </w:t>
      </w:r>
      <w:r>
        <w:rPr>
          <w:noProof/>
        </w:rPr>
        <w:t>Marlyn</w:t>
      </w:r>
      <w:r>
        <w:t xml:space="preserve"> </w:t>
      </w:r>
      <w:r>
        <w:rPr>
          <w:noProof/>
        </w:rPr>
        <w:t>Chakwera Chimombo</w:t>
      </w:r>
      <w:r>
        <w:t xml:space="preserve">, </w:t>
      </w:r>
      <w:r>
        <w:rPr>
          <w:noProof/>
        </w:rPr>
        <w:t>Abbey</w:t>
      </w:r>
      <w:r>
        <w:t xml:space="preserve"> </w:t>
      </w:r>
      <w:r>
        <w:rPr>
          <w:noProof/>
        </w:rPr>
        <w:t>Watts</w:t>
      </w:r>
    </w:p>
    <w:p w:rsidR="006375A8" w:rsidRDefault="006375A8">
      <w:r>
        <w:rPr>
          <w:noProof/>
        </w:rPr>
        <w:t>This poster will present themes from a qualitative content analysis related to the transformation and redefinition of sexuality among women exiting the sale of sex. The goal of this poster is to contribute to the limited literature regarding the sexual identity and functioning of women exiting the commercial sex trade.</w:t>
      </w:r>
    </w:p>
    <w:p w:rsidR="006375A8" w:rsidRPr="00C31D08" w:rsidRDefault="006375A8" w:rsidP="00B1273C">
      <w:pPr>
        <w:spacing w:after="0"/>
        <w:rPr>
          <w:b/>
        </w:rPr>
      </w:pPr>
      <w:r w:rsidRPr="005B0F2D">
        <w:rPr>
          <w:b/>
          <w:noProof/>
        </w:rPr>
        <w:t>Trait Forgiveness, Faith, and Psychological Abuse in a Sample of Christian Women</w:t>
      </w:r>
    </w:p>
    <w:p w:rsidR="006375A8" w:rsidRDefault="006375A8">
      <w:r>
        <w:rPr>
          <w:noProof/>
        </w:rPr>
        <w:t>Heather</w:t>
      </w:r>
      <w:r>
        <w:t xml:space="preserve"> </w:t>
      </w:r>
      <w:r>
        <w:rPr>
          <w:noProof/>
        </w:rPr>
        <w:t>Natterstad</w:t>
      </w:r>
      <w:r>
        <w:t xml:space="preserve"> </w:t>
      </w:r>
    </w:p>
    <w:p w:rsidR="006375A8" w:rsidRDefault="006375A8">
      <w:r>
        <w:rPr>
          <w:noProof/>
        </w:rPr>
        <w:t>An exploration of the relationship between forgiveness, spiritual commitment, and Christian women's experiences of psychological abuse in marriage. The study also explored the relationship between psychological and spiritual abuse, and the role of spiritual impression management.</w:t>
      </w:r>
    </w:p>
    <w:p w:rsidR="006375A8" w:rsidRPr="00C31D08" w:rsidRDefault="006375A8" w:rsidP="00B1273C">
      <w:pPr>
        <w:spacing w:after="0"/>
        <w:rPr>
          <w:b/>
        </w:rPr>
      </w:pPr>
      <w:r w:rsidRPr="005B0F2D">
        <w:rPr>
          <w:b/>
          <w:noProof/>
        </w:rPr>
        <w:t>Validity of Anxiety and Depression Scales Created from the NCHA-II</w:t>
      </w:r>
    </w:p>
    <w:p w:rsidR="006375A8" w:rsidRDefault="006375A8">
      <w:r>
        <w:rPr>
          <w:noProof/>
        </w:rPr>
        <w:t>Matthew</w:t>
      </w:r>
      <w:r>
        <w:t xml:space="preserve"> </w:t>
      </w:r>
      <w:r>
        <w:rPr>
          <w:noProof/>
        </w:rPr>
        <w:t>Ditty</w:t>
      </w:r>
    </w:p>
    <w:p w:rsidR="006375A8" w:rsidRDefault="006375A8">
      <w:r>
        <w:rPr>
          <w:noProof/>
        </w:rPr>
        <w:t>The validity of anxiety and depression scales created from NCHA-II when compared to the GAD-7 and PHQ-9.</w:t>
      </w:r>
    </w:p>
    <w:p w:rsidR="002B6027" w:rsidRDefault="002B6027">
      <w:pPr>
        <w:rPr>
          <w:b/>
          <w:noProof/>
        </w:rPr>
      </w:pPr>
      <w:r>
        <w:rPr>
          <w:b/>
          <w:noProof/>
        </w:rPr>
        <w:br w:type="page"/>
      </w:r>
    </w:p>
    <w:p w:rsidR="006375A8" w:rsidRPr="00C31D08" w:rsidRDefault="006375A8" w:rsidP="00B1273C">
      <w:pPr>
        <w:spacing w:after="0"/>
        <w:rPr>
          <w:b/>
        </w:rPr>
      </w:pPr>
      <w:r w:rsidRPr="005B0F2D">
        <w:rPr>
          <w:b/>
          <w:noProof/>
        </w:rPr>
        <w:lastRenderedPageBreak/>
        <w:t>Values and Personality Traits as Predictors of Catholic Religiosity: Among the Croatian Ethnic Minority in Vojvodina (Serbia)</w:t>
      </w:r>
    </w:p>
    <w:p w:rsidR="006375A8" w:rsidRDefault="006375A8">
      <w:r>
        <w:rPr>
          <w:noProof/>
        </w:rPr>
        <w:t>Rodger</w:t>
      </w:r>
      <w:r>
        <w:t xml:space="preserve"> </w:t>
      </w:r>
      <w:r>
        <w:rPr>
          <w:noProof/>
        </w:rPr>
        <w:t>Bufford</w:t>
      </w:r>
      <w:r>
        <w:t xml:space="preserve">, </w:t>
      </w:r>
      <w:r>
        <w:rPr>
          <w:noProof/>
        </w:rPr>
        <w:t>Zlatko</w:t>
      </w:r>
      <w:r>
        <w:t xml:space="preserve"> </w:t>
      </w:r>
      <w:r>
        <w:rPr>
          <w:noProof/>
        </w:rPr>
        <w:t>Å ram</w:t>
      </w:r>
      <w:r>
        <w:t xml:space="preserve"> </w:t>
      </w:r>
    </w:p>
    <w:p w:rsidR="006375A8" w:rsidRDefault="006375A8">
      <w:r>
        <w:rPr>
          <w:noProof/>
        </w:rPr>
        <w:t>We investigated values and personality traits underlying religiosity among Catholic Croatians in Serbia. Traditional and Self-Transcendent values, Big-5 Agreeableness and Conscientiousness emerged as positive predictors, whereas Big-5 Openness and Dark Triad Machiavallianism and Psychopathy emerged as a negative predictors of Catholic religiosity. In this sample, Machiavallianism and Psychopathy prevailed.</w:t>
      </w:r>
    </w:p>
    <w:p w:rsidR="006375A8" w:rsidRPr="00C31D08" w:rsidRDefault="006375A8" w:rsidP="00B1273C">
      <w:pPr>
        <w:spacing w:after="0"/>
        <w:rPr>
          <w:b/>
        </w:rPr>
      </w:pPr>
      <w:r w:rsidRPr="005B0F2D">
        <w:rPr>
          <w:b/>
          <w:noProof/>
        </w:rPr>
        <w:t>Who is God? How Different Views of God Affect Attitudes Towards Same-Sex Attraction</w:t>
      </w:r>
    </w:p>
    <w:p w:rsidR="006375A8" w:rsidRDefault="006375A8">
      <w:r>
        <w:rPr>
          <w:noProof/>
        </w:rPr>
        <w:t>Janet</w:t>
      </w:r>
      <w:r>
        <w:t xml:space="preserve"> </w:t>
      </w:r>
      <w:r>
        <w:rPr>
          <w:noProof/>
        </w:rPr>
        <w:t>Dean</w:t>
      </w:r>
      <w:r>
        <w:t xml:space="preserve">, </w:t>
      </w:r>
      <w:r>
        <w:rPr>
          <w:noProof/>
        </w:rPr>
        <w:t>Micaela</w:t>
      </w:r>
      <w:r>
        <w:t xml:space="preserve"> </w:t>
      </w:r>
      <w:r>
        <w:rPr>
          <w:noProof/>
        </w:rPr>
        <w:t>Russell</w:t>
      </w:r>
      <w:r>
        <w:t xml:space="preserve"> </w:t>
      </w:r>
    </w:p>
    <w:p w:rsidR="006375A8" w:rsidRDefault="006375A8">
      <w:r>
        <w:rPr>
          <w:noProof/>
        </w:rPr>
        <w:t>This study examined whether priming people to view God as either benevolent or authoritarian affects their views towards LGB individuals. Additionally, potential relationships between levels of empathy, openness, religiosity, religious motivation, previous contact with LGB individuals, and attitudes towards LGB individuals were examined.</w:t>
      </w:r>
    </w:p>
    <w:p w:rsidR="006375A8" w:rsidRPr="00C31D08" w:rsidRDefault="006375A8" w:rsidP="00B1273C">
      <w:pPr>
        <w:spacing w:after="0"/>
        <w:rPr>
          <w:b/>
        </w:rPr>
      </w:pPr>
      <w:r w:rsidRPr="005B0F2D">
        <w:rPr>
          <w:b/>
          <w:noProof/>
        </w:rPr>
        <w:t>You Don't Have to Grin and Bear It: Remembering What We Forgot About Wellness and Self-Care in the Midst of a Pandemic</w:t>
      </w:r>
    </w:p>
    <w:p w:rsidR="006375A8" w:rsidRDefault="006375A8">
      <w:r>
        <w:rPr>
          <w:noProof/>
        </w:rPr>
        <w:t>Mary</w:t>
      </w:r>
      <w:r>
        <w:t xml:space="preserve"> </w:t>
      </w:r>
      <w:r>
        <w:rPr>
          <w:noProof/>
        </w:rPr>
        <w:t>Plisco</w:t>
      </w:r>
      <w:r>
        <w:t xml:space="preserve">, </w:t>
      </w:r>
      <w:r>
        <w:rPr>
          <w:noProof/>
        </w:rPr>
        <w:t>Amanda</w:t>
      </w:r>
      <w:r>
        <w:t xml:space="preserve"> </w:t>
      </w:r>
      <w:r>
        <w:rPr>
          <w:noProof/>
        </w:rPr>
        <w:t>Blackburn</w:t>
      </w:r>
      <w:r>
        <w:t xml:space="preserve">, </w:t>
      </w:r>
      <w:r>
        <w:rPr>
          <w:noProof/>
        </w:rPr>
        <w:t>Jama</w:t>
      </w:r>
      <w:r>
        <w:t xml:space="preserve"> </w:t>
      </w:r>
      <w:r>
        <w:rPr>
          <w:noProof/>
        </w:rPr>
        <w:t>White</w:t>
      </w:r>
      <w:r>
        <w:t xml:space="preserve"> </w:t>
      </w:r>
    </w:p>
    <w:p w:rsidR="006375A8" w:rsidRDefault="006375A8">
      <w:r>
        <w:rPr>
          <w:noProof/>
        </w:rPr>
        <w:t>Graduate students struggled with the abrupt impact of COVID-related stressors on their educational pursuits and psychological well-being. Observations of initial student responses included evidence of psychological inflexibility and difficulty with emotion regulation. Despite attempts to "grin and bear it," the wellness practices of both students (and faculty) suffered during the initial response to the crisis. This presentation demonstrates one university's adaptations to a wellness initiative that flexibly adjusted to the new and more pronounced needs of students to express their feelings, give voice to their concerns, and collectively generate creative solutions to new problems.</w:t>
      </w:r>
    </w:p>
    <w:p w:rsidR="006375A8" w:rsidRDefault="006375A8"/>
    <w:sectPr w:rsidR="006375A8" w:rsidSect="006375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08"/>
    <w:rsid w:val="002B6027"/>
    <w:rsid w:val="00585742"/>
    <w:rsid w:val="006375A8"/>
    <w:rsid w:val="007E0133"/>
    <w:rsid w:val="00AE6827"/>
    <w:rsid w:val="00B1273C"/>
    <w:rsid w:val="00C31D08"/>
    <w:rsid w:val="00D4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3513</Words>
  <Characters>20030</Characters>
  <Application>Microsoft Office Word</Application>
  <DocSecurity>0</DocSecurity>
  <Lines>166</Lines>
  <Paragraphs>46</Paragraphs>
  <ScaleCrop>false</ScaleCrop>
  <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bbuhrow@georgefox.edu</dc:creator>
  <cp:lastModifiedBy>bbuhrow@georgefox.edu</cp:lastModifiedBy>
  <cp:revision>7</cp:revision>
  <dcterms:created xsi:type="dcterms:W3CDTF">2021-02-22T01:15:00Z</dcterms:created>
  <dcterms:modified xsi:type="dcterms:W3CDTF">2021-02-22T05:18:00Z</dcterms:modified>
</cp:coreProperties>
</file>